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f8b1485e4c58" w:history="1">
              <w:r>
                <w:rPr>
                  <w:rStyle w:val="Hyperlink"/>
                </w:rPr>
                <w:t>2026-2032年中国互联网慢性病管理行业发展研究与前景趋势报告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f8b1485e4c58" w:history="1">
              <w:r>
                <w:rPr>
                  <w:rStyle w:val="Hyperlink"/>
                </w:rPr>
                <w:t>2026-2032年中国互联网慢性病管理行业发展研究与前景趋势报告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1f8b1485e4c58" w:history="1">
                <w:r>
                  <w:rPr>
                    <w:rStyle w:val="Hyperlink"/>
                  </w:rPr>
                  <w:t>https://www.20087.com/8/55/HuLianWangManXingBingGuanLiQianJing.html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慢性病管理服务依托移动互联网、大数据、人工智能等数字技术，为高血压、糖尿病、心脑血管疾病等慢性病患者提供覆盖“筛、诊、治、管、康”全周期的线上健康干预方案。表现为服务模式的多元化与生态化，从最初的在线问诊、用药提醒，逐步拓展至融合可穿戴设备数据采集、AI健康风险评估、个性化营养运动处方、医患社群互动及保险支付等环节的一站式健康管理平台。政策层面，国家对“互联网+医疗健康”的支持以及医保支付方式改革，为该服务的规模化落地创造了有利条件，但数据安全、服务标准及与线下医疗体系的深度融合仍是亟待解决的核心挑战。</w:t>
      </w:r>
      <w:r>
        <w:rPr>
          <w:rFonts w:hint="eastAsia"/>
        </w:rPr>
        <w:br/>
      </w:r>
      <w:r>
        <w:rPr>
          <w:rFonts w:hint="eastAsia"/>
        </w:rPr>
        <w:t>　　未来，互联网慢性病管理将向精准化、主动化和价值化方向深度演进。市场调研网认为，精准化体现在利用多源健康数据构建个体数字健康画像，从而提供千人千面的动态干预策略。主动化则意味着服务重心从被动响应转向主动预防，通过AI算法提前预警健康风险，驱动用户行为改变。价值化是核心驱动力，即服务效果将直接与支付方（如医保、商保）挂钩，形成“按疗效付费”的商业模式，倒逼服务商提升临床结局和用户依从性。最终，互联网慢性病管理平台将不再是孤立的服务提供者，而是成为整合医疗资源、连接支付方与用户的智慧健康生态中枢，在提升国民健康水平和优化医疗资源配置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71f8b1485e4c58" w:history="1">
        <w:r>
          <w:rPr>
            <w:rStyle w:val="Hyperlink"/>
          </w:rPr>
          <w:t>2026-2032年中国互联网慢性病管理行业发展研究与前景趋势报告</w:t>
        </w:r>
      </w:hyperlink>
      <w:r>
        <w:rPr>
          <w:rFonts w:hint="eastAsia"/>
        </w:rPr>
        <w:t>》，2025年互联网慢性病管理行业市场规模达 亿元，预计2032年市场规模将达 亿元，期间年均复合增长率（CAGR）达 %。报告系统分析了互联网慢性病管理行业的市场规模、需求动态及价格趋势，并深入探讨了互联网慢性病管理产业链结构的变化与发展。报告详细解读了互联网慢性病管理行业现状，科学预测了未来市场前景与发展趋势，同时对互联网慢性病管理细分市场的竞争格局进行了全面评估，重点关注领先企业的竞争实力、市场集中度及品牌影响力。结合互联网慢性病管理技术现状与未来方向，报告揭示了互联网慢性病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互联网慢性病管理产业概述</w:t>
      </w:r>
      <w:r>
        <w:rPr>
          <w:rFonts w:hint="eastAsia"/>
        </w:rPr>
        <w:br/>
      </w:r>
      <w:r>
        <w:rPr>
          <w:rFonts w:hint="eastAsia"/>
        </w:rPr>
        <w:t>　　第一节 互联网慢性病管理定义</w:t>
      </w:r>
      <w:r>
        <w:rPr>
          <w:rFonts w:hint="eastAsia"/>
        </w:rPr>
        <w:br/>
      </w:r>
      <w:r>
        <w:rPr>
          <w:rFonts w:hint="eastAsia"/>
        </w:rPr>
        <w:t>　　第二节 互联网慢性病管理行业特点</w:t>
      </w:r>
      <w:r>
        <w:rPr>
          <w:rFonts w:hint="eastAsia"/>
        </w:rPr>
        <w:br/>
      </w:r>
      <w:r>
        <w:rPr>
          <w:rFonts w:hint="eastAsia"/>
        </w:rPr>
        <w:t>　　第三节 互联网慢性病管理产业链分析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中国互联网慢性病管理行业运行环境分析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互联网慢性病管理运行经济环境分析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互联网慢性病管理产业政策环境分析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一、互联网慢性病管理行业监管体制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三、主要互联网慢性病管理产业政策</w:t>
      </w:r>
      <w:r>
        <w:rPr>
          <w:rFonts w:hint="eastAsia"/>
        </w:rPr>
        <w:br/>
      </w:r>
      <w:r>
        <w:rPr>
          <w:rFonts w:hint="eastAsia"/>
        </w:rPr>
        <w:t>　　第三节 互联网慢性病管理产业社会环境分析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2025-2026年互联网慢性病管理行业技术发展现状及趋势分析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互联网慢性病管理行业技术发展现状分析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国内外互联网慢性病管理行业技术差距分析及差距形成的主要原因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互联网慢性病管理行业技术发展方向、趋势预测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提升互联网慢性病管理行业技术能力策略建议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全球互联网慢性病管理行业发展态势分析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全球互联网慢性病管理市场发展现状分析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国外主要国家互联网慢性病管理市场现状</w:t>
      </w:r>
      <w:r>
        <w:rPr>
          <w:rFonts w:hint="eastAsia"/>
        </w:rPr>
        <w:br/>
      </w:r>
      <w:r>
        <w:rPr>
          <w:rFonts w:hint="eastAsia"/>
        </w:rPr>
        <w:t>　　第三节 全球互联网慢性病管理行业发展趋势预测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中国互联网慢性病管理行业市场分析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2020-2025年中国互联网慢性病管理行业规模情况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三、互联网慢性病管理行业人员规模情况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2020-2025年中国互联网慢性病管理行业财务能力分析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三、互联网慢性病管理行业营运能力分析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四、互联网慢性病管理行业发展能力分析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2025-2026年中国互联网慢性病管理行业热点动态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2026年中国互联网慢性病管理行业面临的挑战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中国重点地区互联网慢性病管理行业市场调研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重点地区（一）互联网慢性病管理市场调研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重点地区（二）互联网慢性病管理市场调研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重点地区（三）互联网慢性病管理市场调研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重点地区（四）互联网慢性病管理市场调研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重点地区（五）互联网慢性病管理市场调研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中国互联网慢性病管理行业价格走势及影响因素分析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国内互联网慢性病管理行业价格回顾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国内互联网慢性病管理行业价格走势预测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国内互联网慢性病管理行业价格影响因素分析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中国互联网慢性病管理行业客户调研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二、客户对互联网慢性病管理品牌的首要认知渠道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三、互联网慢性病管理品牌忠诚度调查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四、互联网慢性病管理行业客户消费理念调研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中国互联网慢性病管理行业竞争格局分析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2025年互联网慢性病管理行业集中度分析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二、互联网慢性病管理企业集中度分析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2025-2026年互联网慢性病管理行业竞争格局分析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三、我国互联网慢性病管理市场竞争趋势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互联网慢性病管理行业重点企业发展调研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互联网慢性病管理企业发展策略分析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互联网慢性病管理市场策略分析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一、互联网慢性病管理价格策略分析</w:t>
      </w:r>
      <w:r>
        <w:rPr>
          <w:rFonts w:hint="eastAsia"/>
        </w:rPr>
        <w:br/>
      </w:r>
      <w:r>
        <w:rPr>
          <w:rFonts w:hint="eastAsia"/>
        </w:rPr>
        <w:t>　　　　二、互联网慢性病管理渠道策略分析</w:t>
      </w:r>
      <w:r>
        <w:rPr>
          <w:rFonts w:hint="eastAsia"/>
        </w:rPr>
        <w:br/>
      </w:r>
      <w:r>
        <w:rPr>
          <w:rFonts w:hint="eastAsia"/>
        </w:rPr>
        <w:t>　　第二节 互联网慢性病管理销售策略分析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提高互联网慢性病管理企业竞争力的策略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一、提高中国互联网慢性病管理企业核心竞争力的对策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二、互联网慢性病管理企业提升竞争力的主要方向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三、影响互联网慢性病管理企业核心竞争力的因素及提升途径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四、提高互联网慢性病管理企业竞争力的策略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互联网慢性病管理行业投资风险与控制策略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互联网慢性病管理行业SWOT模型分析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一、互联网慢性病管理行业优势分析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二、互联网慢性病管理行业劣势分析</w:t>
      </w:r>
      <w:r>
        <w:rPr>
          <w:rFonts w:hint="eastAsia"/>
        </w:rPr>
        <w:br/>
      </w:r>
      <w:r>
        <w:rPr>
          <w:rFonts w:hint="eastAsia"/>
        </w:rPr>
        <w:t>　　　　三、互联网慢性病管理行业机会分析</w:t>
      </w:r>
      <w:r>
        <w:rPr>
          <w:rFonts w:hint="eastAsia"/>
        </w:rPr>
        <w:br/>
      </w:r>
      <w:r>
        <w:rPr>
          <w:rFonts w:hint="eastAsia"/>
        </w:rPr>
        <w:t>　　　　四、互联网慢性病管理行业风险分析</w:t>
      </w:r>
      <w:r>
        <w:rPr>
          <w:rFonts w:hint="eastAsia"/>
        </w:rPr>
        <w:br/>
      </w:r>
      <w:r>
        <w:rPr>
          <w:rFonts w:hint="eastAsia"/>
        </w:rPr>
        <w:t>　　第二节 互联网慢性病管理行业投资风险及控制策略分析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三、互联网慢性病管理行业经营风险及控制策略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四、互联网慢性病管理同业竞争风险及控制策略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五、互联网慢性病管理行业其他风险及控制策略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2026-2032年中国互联网慢性病管理行业投资潜力及发展趋势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2026-2032年互联网慢性病管理行业投资潜力分析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一、互联网慢性病管理行业重点可投资领域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二、互联网慢性病管理行业目标市场需求潜力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三、互联网慢性病管理行业投资潜力综合评判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中智~林~：2026-2032年中国互联网慢性病管理行业发展趋势分析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一、2026年互联网慢性病管理市场前景分析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二、2026年互联网慢性病管理发展趋势预测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三、2026-2032年我国互联网慢性病管理行业发展剖析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五、未来互联网慢性病管理行业发展变局剖析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互联网慢性病管理介绍</w:t>
      </w:r>
      <w:r>
        <w:rPr>
          <w:rFonts w:hint="eastAsia"/>
        </w:rPr>
        <w:br/>
      </w:r>
      <w:r>
        <w:rPr>
          <w:rFonts w:hint="eastAsia"/>
        </w:rPr>
        <w:t>　　图表 互联网慢性病管理图片</w:t>
      </w:r>
      <w:r>
        <w:rPr>
          <w:rFonts w:hint="eastAsia"/>
        </w:rPr>
        <w:br/>
      </w:r>
      <w:r>
        <w:rPr>
          <w:rFonts w:hint="eastAsia"/>
        </w:rPr>
        <w:t>　　图表 互联网慢性病管理产业链调研</w:t>
      </w:r>
      <w:r>
        <w:rPr>
          <w:rFonts w:hint="eastAsia"/>
        </w:rPr>
        <w:br/>
      </w:r>
      <w:r>
        <w:rPr>
          <w:rFonts w:hint="eastAsia"/>
        </w:rPr>
        <w:t>　　图表 互联网慢性病管理行业特点</w:t>
      </w:r>
      <w:r>
        <w:rPr>
          <w:rFonts w:hint="eastAsia"/>
        </w:rPr>
        <w:br/>
      </w:r>
      <w:r>
        <w:rPr>
          <w:rFonts w:hint="eastAsia"/>
        </w:rPr>
        <w:t>　　图表 互联网慢性病管理政策</w:t>
      </w:r>
      <w:r>
        <w:rPr>
          <w:rFonts w:hint="eastAsia"/>
        </w:rPr>
        <w:br/>
      </w:r>
      <w:r>
        <w:rPr>
          <w:rFonts w:hint="eastAsia"/>
        </w:rPr>
        <w:t>　　图表 互联网慢性病管理技术 标准</w:t>
      </w:r>
      <w:r>
        <w:rPr>
          <w:rFonts w:hint="eastAsia"/>
        </w:rPr>
        <w:br/>
      </w:r>
      <w:r>
        <w:rPr>
          <w:rFonts w:hint="eastAsia"/>
        </w:rPr>
        <w:t>　　图表 互联网慢性病管理最新消息 动态</w:t>
      </w:r>
      <w:r>
        <w:rPr>
          <w:rFonts w:hint="eastAsia"/>
        </w:rPr>
        <w:br/>
      </w:r>
      <w:r>
        <w:rPr>
          <w:rFonts w:hint="eastAsia"/>
        </w:rPr>
        <w:t>　　图表 互联网慢性病管理行业现状</w:t>
      </w:r>
      <w:r>
        <w:rPr>
          <w:rFonts w:hint="eastAsia"/>
        </w:rPr>
        <w:br/>
      </w:r>
      <w:r>
        <w:rPr>
          <w:rFonts w:hint="eastAsia"/>
        </w:rPr>
        <w:t>　　图表 2020-2025年互联网慢性病管理行业市场容量统计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2020-2025年中国互联网慢性病管理企业数量统计</w:t>
      </w:r>
      <w:r>
        <w:rPr>
          <w:rFonts w:hint="eastAsia"/>
        </w:rPr>
        <w:br/>
      </w:r>
      <w:r>
        <w:rPr>
          <w:rFonts w:hint="eastAsia"/>
        </w:rPr>
        <w:t>　　图表 2025年互联网慢性病管理成本和利润分析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2020-2025年中国互联网慢性病管理行业偿债能力分析</w:t>
      </w:r>
      <w:r>
        <w:rPr>
          <w:rFonts w:hint="eastAsia"/>
        </w:rPr>
        <w:br/>
      </w:r>
      <w:r>
        <w:rPr>
          <w:rFonts w:hint="eastAsia"/>
        </w:rPr>
        <w:t>　　图表 互联网慢性病管理品牌分析</w:t>
      </w:r>
      <w:r>
        <w:rPr>
          <w:rFonts w:hint="eastAsia"/>
        </w:rPr>
        <w:br/>
      </w:r>
      <w:r>
        <w:rPr>
          <w:rFonts w:hint="eastAsia"/>
        </w:rPr>
        <w:t>　　图表 **地区互联网慢性病管理市场规模</w:t>
      </w:r>
      <w:r>
        <w:rPr>
          <w:rFonts w:hint="eastAsia"/>
        </w:rPr>
        <w:br/>
      </w:r>
      <w:r>
        <w:rPr>
          <w:rFonts w:hint="eastAsia"/>
        </w:rPr>
        <w:t>　　图表 **地区互联网慢性病管理行业市场需求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**地区互联网慢性病管理市场调研</w:t>
      </w:r>
      <w:r>
        <w:rPr>
          <w:rFonts w:hint="eastAsia"/>
        </w:rPr>
        <w:br/>
      </w:r>
      <w:r>
        <w:rPr>
          <w:rFonts w:hint="eastAsia"/>
        </w:rPr>
        <w:t>　　图表 **地区互联网慢性病管理行业市场需求分析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**地区互联网慢性病管理市场规模</w:t>
      </w:r>
      <w:r>
        <w:rPr>
          <w:rFonts w:hint="eastAsia"/>
        </w:rPr>
        <w:br/>
      </w:r>
      <w:r>
        <w:rPr>
          <w:rFonts w:hint="eastAsia"/>
        </w:rPr>
        <w:t>　　图表 **地区互联网慢性病管理行业市场需求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**地区互联网慢性病管理市场调研</w:t>
      </w:r>
      <w:r>
        <w:rPr>
          <w:rFonts w:hint="eastAsia"/>
        </w:rPr>
        <w:br/>
      </w:r>
      <w:r>
        <w:rPr>
          <w:rFonts w:hint="eastAsia"/>
        </w:rPr>
        <w:t>　　图表 **地区互联网慢性病管理市场需求分析</w:t>
      </w:r>
      <w:r>
        <w:rPr>
          <w:rFonts w:hint="eastAsia"/>
        </w:rPr>
        <w:br/>
      </w:r>
      <w:r>
        <w:rPr>
          <w:rFonts w:hint="eastAsia"/>
        </w:rPr>
        <w:t>　　图表 互联网慢性病管理上游发展</w:t>
      </w:r>
      <w:r>
        <w:rPr>
          <w:rFonts w:hint="eastAsia"/>
        </w:rPr>
        <w:br/>
      </w:r>
      <w:r>
        <w:rPr>
          <w:rFonts w:hint="eastAsia"/>
        </w:rPr>
        <w:t>　　图表 互联网慢性病管理下游发展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互联网慢性病管理企业（一）概况</w:t>
      </w:r>
      <w:r>
        <w:rPr>
          <w:rFonts w:hint="eastAsia"/>
        </w:rPr>
        <w:br/>
      </w:r>
      <w:r>
        <w:rPr>
          <w:rFonts w:hint="eastAsia"/>
        </w:rPr>
        <w:t>　　图表 企业互联网慢性病管理业务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企业互联网慢性病管理业务</w:t>
      </w:r>
      <w:r>
        <w:rPr>
          <w:rFonts w:hint="eastAsia"/>
        </w:rPr>
        <w:br/>
      </w:r>
      <w:r>
        <w:rPr>
          <w:rFonts w:hint="eastAsia"/>
        </w:rPr>
        <w:t>　　图表 互联网慢性病管理企业（二）经营情况分析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互联网慢性病管理企业（二）盈利能力情况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企业互联网慢性病管理业务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互联网慢性病管理企业（四）简介</w:t>
      </w:r>
      <w:r>
        <w:rPr>
          <w:rFonts w:hint="eastAsia"/>
        </w:rPr>
        <w:br/>
      </w:r>
      <w:r>
        <w:rPr>
          <w:rFonts w:hint="eastAsia"/>
        </w:rPr>
        <w:t>　　图表 企业互联网慢性病管理业务</w:t>
      </w:r>
      <w:r>
        <w:rPr>
          <w:rFonts w:hint="eastAsia"/>
        </w:rPr>
        <w:br/>
      </w:r>
      <w:r>
        <w:rPr>
          <w:rFonts w:hint="eastAsia"/>
        </w:rPr>
        <w:t>　　图表 互联网慢性病管理企业（四）经营情况分析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互联网慢性病管理企业（四）盈利能力情况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互联网慢性病管理企业（四）成长能力情况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互联网慢性病管理投资、并购情况</w:t>
      </w:r>
      <w:r>
        <w:rPr>
          <w:rFonts w:hint="eastAsia"/>
        </w:rPr>
        <w:br/>
      </w:r>
      <w:r>
        <w:rPr>
          <w:rFonts w:hint="eastAsia"/>
        </w:rPr>
        <w:t>　　图表 互联网慢性病管理优势</w:t>
      </w:r>
      <w:r>
        <w:rPr>
          <w:rFonts w:hint="eastAsia"/>
        </w:rPr>
        <w:br/>
      </w:r>
      <w:r>
        <w:rPr>
          <w:rFonts w:hint="eastAsia"/>
        </w:rPr>
        <w:t>　　图表 互联网慢性病管理劣势</w:t>
      </w:r>
      <w:r>
        <w:rPr>
          <w:rFonts w:hint="eastAsia"/>
        </w:rPr>
        <w:br/>
      </w:r>
      <w:r>
        <w:rPr>
          <w:rFonts w:hint="eastAsia"/>
        </w:rPr>
        <w:t>　　图表 互联网慢性病管理机会</w:t>
      </w:r>
      <w:r>
        <w:rPr>
          <w:rFonts w:hint="eastAsia"/>
        </w:rPr>
        <w:br/>
      </w:r>
      <w:r>
        <w:rPr>
          <w:rFonts w:hint="eastAsia"/>
        </w:rPr>
        <w:t>　　图表 互联网慢性病管理威胁</w:t>
      </w:r>
      <w:r>
        <w:rPr>
          <w:rFonts w:hint="eastAsia"/>
        </w:rPr>
        <w:br/>
      </w:r>
      <w:r>
        <w:rPr>
          <w:rFonts w:hint="eastAsia"/>
        </w:rPr>
        <w:t>　　图表 进入互联网慢性病管理行业壁垒</w:t>
      </w:r>
      <w:r>
        <w:rPr>
          <w:rFonts w:hint="eastAsia"/>
        </w:rPr>
        <w:br/>
      </w:r>
      <w:r>
        <w:rPr>
          <w:rFonts w:hint="eastAsia"/>
        </w:rPr>
        <w:t>　　图表 互联网慢性病管理发展有利因素</w:t>
      </w:r>
      <w:r>
        <w:rPr>
          <w:rFonts w:hint="eastAsia"/>
        </w:rPr>
        <w:br/>
      </w:r>
      <w:r>
        <w:rPr>
          <w:rFonts w:hint="eastAsia"/>
        </w:rPr>
        <w:t>　　图表 互联网慢性病管理发展不利因素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2026-2032年中国互联网慢性病管理行业信息化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2026-2032年中国互联网慢性病管理行业市场容量预测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2026-2032年中国互联网慢性病管理行业市场规模预测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2026-2032年中国互联网慢性病管理行业风险</w:t>
      </w:r>
      <w:r>
        <w:rPr>
          <w:rFonts w:hint="eastAsia"/>
        </w:rPr>
        <w:br/>
      </w:r>
      <w:r>
        <w:rPr>
          <w:rFonts w:hint="eastAsia"/>
        </w:rPr>
        <w:t>　　图表 2026-2032年中国互联网慢性病管理市场前景分析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2026-2032年中国互联网慢性病管理发展趋势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f8b1485e4c58" w:history="1">
        <w:r>
          <w:rPr>
            <w:rStyle w:val="Hyperlink"/>
          </w:rPr>
          <w:t>2026-2032年中国互联网慢性病管理行业发展研究与前景趋势报告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1f8b1485e4c58" w:history="1">
        <w:r>
          <w:rPr>
            <w:rStyle w:val="Hyperlink"/>
          </w:rPr>
          <w:t>https://www.20087.com/8/55/HuLianWangManXingBingGuanLiQianJing.html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热点：慢病管理、互联网+慢性病管理、慢病管理互联网+试点经验分享、互联网慢病管理app需求、慢病管理模式、“互联网+”助力慢性病管理(新知)、慢病管理新思路、慢病互联网医院、慢病如何进行管理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714ffb9d4eed" w:history="1">
      <w:r>
        <w:rPr>
          <w:rStyle w:val="Hyperlink"/>
        </w:rPr>
        <w:t>2026-2032年中国互联网慢性病管理行业发展研究与前景趋势报告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LianWangManXingBingGuanLiQianJing.html" TargetMode="External" Id="Rc371f8b1485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LianWangManXingBingGuanLiQianJing.html" TargetMode="External" Id="R2a20714ffb9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2026-04-07T05:08:39Z</dcterms:created>
  <dcterms:modified xsi:type="dcterms:W3CDTF">2026-04-07T06:08:39Z</dcterms:modified>
  <dc:subject>2026-2032年中国互联网慢性病管理行业发展研究与前景趋势报告</dc:subject>
  <dc:title>2026-2032年中国互联网慢性病管理行业发展研究与前景趋势报告</dc:title>
  <cp:keywords>2026-2032年中国互联网慢性病管理行业发展研究与前景趋势报告</cp:keywords>
  <dc:description>2026-2032年中国互联网慢性病管理行业发展研究与前景趋势报告</dc:description>
</cp:coreProperties>
</file>