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284cf515d4c08" w:history="1">
              <w:r>
                <w:rPr>
                  <w:rStyle w:val="Hyperlink"/>
                </w:rPr>
                <w:t>2026-2032年中国网络运维服务行业分析与前景趋势预测报告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284cf515d4c08" w:history="1">
              <w:r>
                <w:rPr>
                  <w:rStyle w:val="Hyperlink"/>
                </w:rPr>
                <w:t>2026-2032年中国网络运维服务行业分析与前景趋势预测报告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284cf515d4c08" w:history="1">
                <w:r>
                  <w:rPr>
                    <w:rStyle w:val="Hyperlink"/>
                  </w:rPr>
                  <w:t>https://www.20087.com/0/17/WangLuoYunWeiFuWuShiChangXianZhuangHeQianJing.html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运维服务是保障企业IT基础设施稳定、安全与高效运行的关键支撑，已从传统人工巡检、故障响应模式，逐步转向以自动化、可视化和智能化为核心的现代运维体系。主流服务涵盖网络监控、配置管理、性能优化、安全审计及灾备恢复，广泛应用于金融、电信、政务及大型制造企业。随着混合云、SD-WAN及5G专网普及，网络架构日益复杂，推动运维服务向AIOps（人工智能运维）与SaaS化平台演进。然而，多数企业仍面临多厂商设备兼容性差、日志数据孤岛、安全事件响应滞后等挑战；同时，传统SLA（服务等级协议）难以覆盖新型业务连续性需求，如低时延确定性保障。</w:t>
      </w:r>
      <w:r>
        <w:rPr>
          <w:rFonts w:hint="eastAsia"/>
        </w:rPr>
        <w:br/>
      </w:r>
      <w:r>
        <w:rPr>
          <w:rFonts w:hint="eastAsia"/>
        </w:rPr>
        <w:t>　　未来，网络运维服务将深度融合数字孪生、零信任安全与自治网络理念。市场调研网认为，基于网络数字孪生的仿真平台可实现变更预验证与故障根因推演；内嵌零信任策略引擎的服务将动态评估设备与用户可信度，实施微隔离防护。在6G与算力网络时代，运维服务将延伸至“云-边-端-网”全域协同，支持算力路由与QoE闭环优化。交付模式上，订阅制、按用量计费及结果导向型合同将取代固定人天模式。长远看，网络运维服务将从成本中心转型为驱动业务敏捷性、安全韧性与体验优化的战略性数字运营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4284cf515d4c08" w:history="1">
        <w:r>
          <w:rPr>
            <w:rStyle w:val="Hyperlink"/>
          </w:rPr>
          <w:t>2026-2032年中国网络运维服务行业分析与前景趋势预测报告</w:t>
        </w:r>
      </w:hyperlink>
      <w:r>
        <w:rPr>
          <w:rFonts w:hint="eastAsia"/>
        </w:rPr>
        <w:t>》，2025年网络运维服务行业市场规模达 亿元，预计2032年市场规模将达 亿元，期间年均复合增长率（CAGR）达 %。报告基于统计局、相关行业协会及科研机构的详实数据，系统分析了网络运维服务市场的规模现状、需求特征及价格走势。报告客观评估了网络运维服务行业技术水平及未来发展方向，对市场前景做出科学预测，并重点分析了网络运维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网络运维服务产业概述</w:t>
      </w:r>
      <w:r>
        <w:rPr>
          <w:rFonts w:hint="eastAsia"/>
        </w:rPr>
        <w:br/>
      </w:r>
      <w:r>
        <w:rPr>
          <w:rFonts w:hint="eastAsia"/>
        </w:rPr>
        <w:t>　　第一节 网络运维服务定义</w:t>
      </w:r>
      <w:r>
        <w:rPr>
          <w:rFonts w:hint="eastAsia"/>
        </w:rPr>
        <w:br/>
      </w:r>
      <w:r>
        <w:rPr>
          <w:rFonts w:hint="eastAsia"/>
        </w:rPr>
        <w:t>　　第二节 网络运维服务行业特点</w:t>
      </w:r>
      <w:r>
        <w:rPr>
          <w:rFonts w:hint="eastAsia"/>
        </w:rPr>
        <w:br/>
      </w:r>
      <w:r>
        <w:rPr>
          <w:rFonts w:hint="eastAsia"/>
        </w:rPr>
        <w:t>　　第三节 网络运维服务产业链分析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中国网络运维服务行业运行环境分析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中国网络运维服务运行经济环境分析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中国网络运维服务产业政策环境分析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一、网络运维服务行业监管体制</w:t>
      </w:r>
      <w:r>
        <w:rPr>
          <w:rFonts w:hint="eastAsia"/>
        </w:rPr>
        <w:br/>
      </w:r>
      <w:r>
        <w:rPr>
          <w:rFonts w:hint="eastAsia"/>
        </w:rPr>
        <w:t>　　　　二、网络运维服务行业主要法规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三、主要网络运维服务产业政策</w:t>
      </w:r>
      <w:r>
        <w:rPr>
          <w:rFonts w:hint="eastAsia"/>
        </w:rPr>
        <w:br/>
      </w:r>
      <w:r>
        <w:rPr>
          <w:rFonts w:hint="eastAsia"/>
        </w:rPr>
        <w:t>　　第三节 中国网络运维服务产业社会环境分析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全球网络运维服务行业发展态势分析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全球网络运维服务市场发展现状分析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国外主要国家网络运维服务市场现状</w:t>
      </w:r>
      <w:r>
        <w:rPr>
          <w:rFonts w:hint="eastAsia"/>
        </w:rPr>
        <w:br/>
      </w:r>
      <w:r>
        <w:rPr>
          <w:rFonts w:hint="eastAsia"/>
        </w:rPr>
        <w:t>　　第三节 全球网络运维服务行业发展趋势预测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中国网络运维服务行业市场分析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2020-2025年中国网络运维服务行业规模情况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2020-2025年中国网络运维服务市场规模情况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2020-2025年中国网络运维服务行业盈利情况分析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2020-2025年中国网络运维服务市场需求状况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2020-2025年中国网络运维服务行业市场供给状况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2020-2025年网络运维服务行业市场供需平衡状况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2025-2026年网络运维服务行业技术发展现状及趋势分析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网络运维服务行业技术发展现状分析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国内外网络运维服务行业技术差距分析及差距形成的主要原因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网络运维服务行业技术发展方向、趋势预测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提升网络运维服务行业技术能力策略建议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中国重点地区网络运维服务行业市场调研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中国网络运维服务行业价格走势及影响因素分析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国内网络运维服务行业价格回顾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国内网络运维服务行业价格走势预测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国内网络运维服务行业价格影响因素分析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中国网络运维服务行业客户调研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一、网络运维服务行业客户偏好调查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二、客户对网络运维服务品牌的首要认知渠道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三、网络运维服务品牌忠诚度调查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四、网络运维服务行业客户消费理念调研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中国网络运维服务行业竞争格局分析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2025年网络运维服务行业集中度分析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一、网络运维服务市场集中度分析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二、网络运维服务企业集中度分析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2025-2026年网络运维服务行业竞争格局分析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一、网络运维服务行业竞争策略分析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二、网络运维服务行业竞争格局展望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三、我国网络运维服务市场竞争趋势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网络运维服务行业重点企业发展调研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网络运维服务行业企业经营策略研究分析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网络运维服务企业多样化经营策略分析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一、网络运维服务企业多样化经营情况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二、现行网络运维服务行业多样化经营的方向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大型网络运维服务企业集团未来发展策略分析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对中小网络运维服务企业生产经营的建议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网络运维服务行业投资风险与控制策略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网络运维服务行业SWOT模型分析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一、网络运维服务行业优势分析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二、网络运维服务行业劣势分析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三、网络运维服务行业机会分析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四、网络运维服务行业风险分析</w:t>
      </w:r>
      <w:r>
        <w:rPr>
          <w:rFonts w:hint="eastAsia"/>
        </w:rPr>
        <w:br/>
      </w:r>
      <w:r>
        <w:rPr>
          <w:rFonts w:hint="eastAsia"/>
        </w:rPr>
        <w:t>　　第二节 网络运维服务行业投资风险及控制策略分析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一、网络运维服务市场风险及控制策略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二、网络运维服务行业政策风险及控制策略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三、网络运维服务行业经营风险及控制策略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四、网络运维服务同业竞争风险及控制策略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五、网络运维服务行业其他风险及控制策略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2026-2032年中国网络运维服务行业投资潜力及发展趋势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2026-2032年网络运维服务行业投资潜力分析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一、网络运维服务行业重点可投资领域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二、网络运维服务行业目标市场需求潜力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三、网络运维服务行业投资潜力综合评判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　2026-2032年中国网络运维服务行业发展趋势分析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一、2026年网络运维服务市场前景分析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二、2026年网络运维服务发展趋势预测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三、2026-2032年我国网络运维服务行业发展剖析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五、未来网络运维服务行业发展变局剖析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网络运维服务行业历程</w:t>
      </w:r>
      <w:r>
        <w:rPr>
          <w:rFonts w:hint="eastAsia"/>
        </w:rPr>
        <w:br/>
      </w:r>
      <w:r>
        <w:rPr>
          <w:rFonts w:hint="eastAsia"/>
        </w:rPr>
        <w:t>　　图表 网络运维服务行业生命周期</w:t>
      </w:r>
      <w:r>
        <w:rPr>
          <w:rFonts w:hint="eastAsia"/>
        </w:rPr>
        <w:br/>
      </w:r>
      <w:r>
        <w:rPr>
          <w:rFonts w:hint="eastAsia"/>
        </w:rPr>
        <w:t>　　图表 网络运维服务行业产业链分析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2020-2025年网络运维服务行业市场容量统计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2020-2025年中国网络运维服务行业经营效益分析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**地区网络运维服务行业市场需求情况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网络运维服务重点企业（一）基本信息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网络运维服务重点企业（一）经营情况分析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网络运维服务重点企业（一）盈利能力情况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网络运维服务重点企业（一）偿债能力情况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网络运维服务重点企业（一）运营能力情况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网络运维服务重点企业（一）成长能力情况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网络运维服务重点企业（二）基本信息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网络运维服务重点企业（二）经营情况分析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网络运维服务重点企业（二）盈利能力情况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网络运维服务重点企业（二）偿债能力情况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网络运维服务重点企业（二）运营能力情况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网络运维服务重点企业（二）成长能力情况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2026-2032年中国网络运维服务行业市场容量预测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2026-2032年中国网络运维服务行业市场规模预测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2026-2032年中国网络运维服务市场前景分析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2026-2032年中国网络运维服务行业发展趋势预测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284cf515d4c08" w:history="1">
        <w:r>
          <w:rPr>
            <w:rStyle w:val="Hyperlink"/>
          </w:rPr>
          <w:t>2026-2032年中国网络运维服务行业分析与前景趋势预测报告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284cf515d4c08" w:history="1">
        <w:r>
          <w:rPr>
            <w:rStyle w:val="Hyperlink"/>
          </w:rPr>
          <w:t>https://www.20087.com/0/17/WangLuoYunWeiFuWuShiChangXianZhuangHeQianJing.html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热点：网络运维是干什么的、网络运维服务平台、网络运维管理平台、网络运维服务合同、运维平台、网络运维服务费维修科目、智能运维管理系统、网络运维服务费税务分类编码、运维面试经典100题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2d553b31c4b9c" w:history="1">
      <w:r>
        <w:rPr>
          <w:rStyle w:val="Hyperlink"/>
        </w:rPr>
        <w:t>2026-2032年中国网络运维服务行业分析与前景趋势预测报告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angLuoYunWeiFuWuShiChangXianZhuangHeQianJing.html" TargetMode="External" Id="R464284cf515d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angLuoYunWeiFuWuShiChangXianZhuangHeQianJing.html" TargetMode="External" Id="R9032d553b31c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2026-04-11T03:48:36Z</dcterms:created>
  <dcterms:modified xsi:type="dcterms:W3CDTF">2026-04-11T04:48:36Z</dcterms:modified>
  <dc:subject>2026-2032年中国网络运维服务行业分析与前景趋势预测报告</dc:subject>
  <dc:title>2026-2032年中国网络运维服务行业分析与前景趋势预测报告</dc:title>
  <cp:keywords>2026-2032年中国网络运维服务行业分析与前景趋势预测报告</cp:keywords>
  <dc:description>2026-2032年中国网络运维服务行业分析与前景趋势预测报告</dc:description>
</cp:coreProperties>
</file>