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96c0b02064818" w:history="1">
              <w:r>
                <w:rPr>
                  <w:rStyle w:val="Hyperlink"/>
                </w:rPr>
                <w:t>2025年版中国软件和信息技术服务市场现状调研与发展前景趋势分析报告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96c0b02064818" w:history="1">
              <w:r>
                <w:rPr>
                  <w:rStyle w:val="Hyperlink"/>
                </w:rPr>
                <w:t>2025年版中国软件和信息技术服务市场现状调研与发展前景趋势分析报告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96c0b02064818" w:history="1">
                <w:r>
                  <w:rPr>
                    <w:rStyle w:val="Hyperlink"/>
                  </w:rPr>
                  <w:t>https://www.20087.com/2/97/RuanJianHeXinXiJiShuFuWuHangYeQi.html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涵盖了从软件开发、系统集成到云计算、大数据分析等多个方面，是数字经济的核心驱动力之一。近年来，随着5G通信、人工智能、区块链等新兴技术的发展，软件和信息技术服务不仅在技术创新和应用领域方面有了显著提升，还在服务模式和服务质量方面取得了重要进展。当前市场上，软件和信息技术服务不仅提供了更多的定制化解决方案，还在数据安全和隐私保护方面采取了更加严格的措施。</w:t>
      </w:r>
      <w:r>
        <w:rPr>
          <w:rFonts w:hint="eastAsia"/>
        </w:rPr>
        <w:br/>
      </w:r>
      <w:r>
        <w:rPr>
          <w:rFonts w:hint="eastAsia"/>
        </w:rPr>
        <w:t>　　未来，软件和信息技术服务的发展将更加侧重于数字化转型和智能化升级。一方面，随着企业对数字化转型的需求增加，软件和信息技术服务将更加注重提供一站式解决方案，帮助企业构建智能化、自动化的业务流程。另一方面，随着人工智能技术的广泛应用，软件和信息技术服务将更加注重开发智能应用和服务，提高业务效率和决策质量。此外，随着对数据安全和个人隐私保护的重视，软件和信息技术服务还将更加注重构建安全可控的技术和服务体系。</w:t>
      </w:r>
      <w:r>
        <w:rPr>
          <w:rFonts w:hint="eastAsia"/>
        </w:rPr>
        <w:br/>
      </w:r>
      <w:r>
        <w:rPr>
          <w:rFonts w:hint="eastAsia"/>
        </w:rPr>
        <w:t>　　《</w:t>
      </w:r>
      <w:hyperlink r:id="R9be96c0b02064818" w:history="1">
        <w:r>
          <w:rPr>
            <w:rStyle w:val="Hyperlink"/>
          </w:rPr>
          <w:t>2025年版中国软件和信息技术服务市场现状调研与发展前景趋势分析报告</w:t>
        </w:r>
      </w:hyperlink>
      <w:r>
        <w:rPr>
          <w:rFonts w:hint="eastAsia"/>
        </w:rPr>
        <w:t>》通过详实的数据分析，全面解析了软件和信息技术服务行业的市场规模、需求动态及价格趋势，深入探讨了软件和信息技术服务产业链上下游的协同关系与竞争格局变化。报告对软件和信息技术服务细分市场进行精准划分，结合重点企业研究，揭示了品牌影响力与市场集中度的现状，为行业参与者提供了清晰的竞争态势洞察。同时，报告结合宏观经济环境、技术发展路径及消费者需求演变，科学预测了软件和信息技术服务行业的未来发展方向，并针对潜在风险提出了切实可行的应对策略。报告为软件和信息技术服务企业与投资者提供了全面的市场分析与决策支持，助力把握行业机遇，优化战略布局，推动可持续发展。</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2020-2025年厦门市软件和信息技术服务业发展现状分析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2020-2025年厦门市软件和信息技术服务业经济指标分析</w:t>
      </w:r>
      <w:r>
        <w:rPr>
          <w:rFonts w:hint="eastAsia"/>
        </w:rPr>
        <w:br/>
      </w:r>
      <w:r>
        <w:rPr>
          <w:rFonts w:hint="eastAsia"/>
        </w:rPr>
        <w:t>　　　　3.2.1 2025年行业发展现状</w:t>
      </w:r>
      <w:r>
        <w:rPr>
          <w:rFonts w:hint="eastAsia"/>
        </w:rPr>
        <w:br/>
      </w:r>
      <w:r>
        <w:rPr>
          <w:rFonts w:hint="eastAsia"/>
        </w:rPr>
        <w:t>　　　　……</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2020-2025年厦门市软件和信息技术服务业重点领域分析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2020-2025年厦门市软件和信息技术服务产业载体分析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2020-2025年厦门市软件和信息技术服务业重点企业分析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企业战略动向</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企业营收结构</w:t>
      </w:r>
      <w:r>
        <w:rPr>
          <w:rFonts w:hint="eastAsia"/>
        </w:rPr>
        <w:br/>
      </w:r>
      <w:r>
        <w:rPr>
          <w:rFonts w:hint="eastAsia"/>
        </w:rPr>
        <w:t>　　　　6.5.3 企业风险隐患</w:t>
      </w:r>
      <w:r>
        <w:rPr>
          <w:rFonts w:hint="eastAsia"/>
        </w:rPr>
        <w:br/>
      </w:r>
      <w:r>
        <w:rPr>
          <w:rFonts w:hint="eastAsia"/>
        </w:rPr>
        <w:t>　　6.6 厦门四三九九网络股份有限公司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平台建设发展</w:t>
      </w:r>
      <w:r>
        <w:rPr>
          <w:rFonts w:hint="eastAsia"/>
        </w:rPr>
        <w:br/>
      </w:r>
      <w:r>
        <w:rPr>
          <w:rFonts w:hint="eastAsia"/>
        </w:rPr>
        <w:br/>
      </w:r>
      <w:r>
        <w:rPr>
          <w:rFonts w:hint="eastAsia"/>
        </w:rPr>
        <w:t>第七章 2020-2025年厦门市软件和信息技术服务业政策导向分析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中智-林-：厦门市软件和信息技术服务业前景调研分析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行业投资前景</w:t>
      </w:r>
      <w:r>
        <w:rPr>
          <w:rFonts w:hint="eastAsia"/>
        </w:rPr>
        <w:br/>
      </w:r>
      <w:r>
        <w:rPr>
          <w:rFonts w:hint="eastAsia"/>
        </w:rPr>
        <w:t>　　　　8.1.4 行业规划目标</w:t>
      </w:r>
      <w:r>
        <w:rPr>
          <w:rFonts w:hint="eastAsia"/>
        </w:rPr>
        <w:br/>
      </w:r>
      <w:r>
        <w:rPr>
          <w:rFonts w:hint="eastAsia"/>
        </w:rPr>
        <w:t>　　8.2 2025-2031年厦门市软件和信息技术服务业预测分析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1 软件和信息技术服务业分类情况</w:t>
      </w:r>
      <w:r>
        <w:rPr>
          <w:rFonts w:hint="eastAsia"/>
        </w:rPr>
        <w:br/>
      </w:r>
      <w:r>
        <w:rPr>
          <w:rFonts w:hint="eastAsia"/>
        </w:rPr>
        <w:t>　　图表 2 软件产业与信息技术服务业的交集</w:t>
      </w:r>
      <w:r>
        <w:rPr>
          <w:rFonts w:hint="eastAsia"/>
        </w:rPr>
        <w:br/>
      </w:r>
      <w:r>
        <w:rPr>
          <w:rFonts w:hint="eastAsia"/>
        </w:rPr>
        <w:t>　　图表 3 2025年全国软件和信息技术服务业主要指标快报表</w:t>
      </w:r>
      <w:r>
        <w:rPr>
          <w:rFonts w:hint="eastAsia"/>
        </w:rPr>
        <w:br/>
      </w:r>
      <w:r>
        <w:rPr>
          <w:rFonts w:hint="eastAsia"/>
        </w:rPr>
        <w:t>　　图表 4 2025年厦门市软件和信息技术服务业主要经济指标完成情况</w:t>
      </w:r>
      <w:r>
        <w:rPr>
          <w:rFonts w:hint="eastAsia"/>
        </w:rPr>
        <w:br/>
      </w:r>
      <w:r>
        <w:rPr>
          <w:rFonts w:hint="eastAsia"/>
        </w:rPr>
        <w:t>　　……</w:t>
      </w:r>
      <w:r>
        <w:rPr>
          <w:rFonts w:hint="eastAsia"/>
        </w:rPr>
        <w:br/>
      </w:r>
      <w:r>
        <w:rPr>
          <w:rFonts w:hint="eastAsia"/>
        </w:rPr>
        <w:t>　　图表 8 2020-2025年易联众信息技术股份有限公司总资产和净资产</w:t>
      </w:r>
      <w:r>
        <w:rPr>
          <w:rFonts w:hint="eastAsia"/>
        </w:rPr>
        <w:br/>
      </w:r>
      <w:r>
        <w:rPr>
          <w:rFonts w:hint="eastAsia"/>
        </w:rPr>
        <w:t>　　图表 9 2024-2025年易联众信息技术股份有限公司营业收入和净利润</w:t>
      </w:r>
      <w:r>
        <w:rPr>
          <w:rFonts w:hint="eastAsia"/>
        </w:rPr>
        <w:br/>
      </w:r>
      <w:r>
        <w:rPr>
          <w:rFonts w:hint="eastAsia"/>
        </w:rPr>
        <w:t>　　图表 10 2025年易联众信息技术股份有限公司营业收入和净利润</w:t>
      </w:r>
      <w:r>
        <w:rPr>
          <w:rFonts w:hint="eastAsia"/>
        </w:rPr>
        <w:br/>
      </w:r>
      <w:r>
        <w:rPr>
          <w:rFonts w:hint="eastAsia"/>
        </w:rPr>
        <w:t>　　图表 11 2024-2025年易联众信息技术股份有限公司现金流量</w:t>
      </w:r>
      <w:r>
        <w:rPr>
          <w:rFonts w:hint="eastAsia"/>
        </w:rPr>
        <w:br/>
      </w:r>
      <w:r>
        <w:rPr>
          <w:rFonts w:hint="eastAsia"/>
        </w:rPr>
        <w:t>　　图表 12 2025年易联众信息技术股份有限公司现金流量</w:t>
      </w:r>
      <w:r>
        <w:rPr>
          <w:rFonts w:hint="eastAsia"/>
        </w:rPr>
        <w:br/>
      </w:r>
      <w:r>
        <w:rPr>
          <w:rFonts w:hint="eastAsia"/>
        </w:rPr>
        <w:t>　　图表 13 2025年易联众信息技术股份有限公司主营业务收入分行业、产品、区域</w:t>
      </w:r>
      <w:r>
        <w:rPr>
          <w:rFonts w:hint="eastAsia"/>
        </w:rPr>
        <w:br/>
      </w:r>
      <w:r>
        <w:rPr>
          <w:rFonts w:hint="eastAsia"/>
        </w:rPr>
        <w:t>　　图表 14 2024-2025年易联众信息技术股份有限公司成长能力</w:t>
      </w:r>
      <w:r>
        <w:rPr>
          <w:rFonts w:hint="eastAsia"/>
        </w:rPr>
        <w:br/>
      </w:r>
      <w:r>
        <w:rPr>
          <w:rFonts w:hint="eastAsia"/>
        </w:rPr>
        <w:t>　　图表 15 2025年易联众信息技术股份有限公司成长能力</w:t>
      </w:r>
      <w:r>
        <w:rPr>
          <w:rFonts w:hint="eastAsia"/>
        </w:rPr>
        <w:br/>
      </w:r>
      <w:r>
        <w:rPr>
          <w:rFonts w:hint="eastAsia"/>
        </w:rPr>
        <w:t>　　图表 16 2024-2025年易联众信息技术股份有限公司短期偿债能力</w:t>
      </w:r>
      <w:r>
        <w:rPr>
          <w:rFonts w:hint="eastAsia"/>
        </w:rPr>
        <w:br/>
      </w:r>
      <w:r>
        <w:rPr>
          <w:rFonts w:hint="eastAsia"/>
        </w:rPr>
        <w:t>　　图表 17 2025年易联众信息技术股份有限公司短期偿债能力</w:t>
      </w:r>
      <w:r>
        <w:rPr>
          <w:rFonts w:hint="eastAsia"/>
        </w:rPr>
        <w:br/>
      </w:r>
      <w:r>
        <w:rPr>
          <w:rFonts w:hint="eastAsia"/>
        </w:rPr>
        <w:t>　　图表 18 2024-2025年易联众信息技术股份有限公司长期偿债能力</w:t>
      </w:r>
      <w:r>
        <w:rPr>
          <w:rFonts w:hint="eastAsia"/>
        </w:rPr>
        <w:br/>
      </w:r>
      <w:r>
        <w:rPr>
          <w:rFonts w:hint="eastAsia"/>
        </w:rPr>
        <w:t>　　图表 19 2025年易联众信息技术股份有限公司长期偿债能力</w:t>
      </w:r>
      <w:r>
        <w:rPr>
          <w:rFonts w:hint="eastAsia"/>
        </w:rPr>
        <w:br/>
      </w:r>
      <w:r>
        <w:rPr>
          <w:rFonts w:hint="eastAsia"/>
        </w:rPr>
        <w:t>　　图表 20 2024-2025年易联众信息技术股份有限公司运营能力</w:t>
      </w:r>
      <w:r>
        <w:rPr>
          <w:rFonts w:hint="eastAsia"/>
        </w:rPr>
        <w:br/>
      </w:r>
      <w:r>
        <w:rPr>
          <w:rFonts w:hint="eastAsia"/>
        </w:rPr>
        <w:t>　　图表 21 2025年易联众信息技术股份有限公司运营能力</w:t>
      </w:r>
      <w:r>
        <w:rPr>
          <w:rFonts w:hint="eastAsia"/>
        </w:rPr>
        <w:br/>
      </w:r>
      <w:r>
        <w:rPr>
          <w:rFonts w:hint="eastAsia"/>
        </w:rPr>
        <w:t>　　图表 22 2024-2025年易联众信息技术股份有限公司盈利能力</w:t>
      </w:r>
      <w:r>
        <w:rPr>
          <w:rFonts w:hint="eastAsia"/>
        </w:rPr>
        <w:br/>
      </w:r>
      <w:r>
        <w:rPr>
          <w:rFonts w:hint="eastAsia"/>
        </w:rPr>
        <w:t>　　图表 23 2025年易联众信息技术股份有限公司盈利能力</w:t>
      </w:r>
      <w:r>
        <w:rPr>
          <w:rFonts w:hint="eastAsia"/>
        </w:rPr>
        <w:br/>
      </w:r>
      <w:r>
        <w:rPr>
          <w:rFonts w:hint="eastAsia"/>
        </w:rPr>
        <w:t>　　图表 24 2020-2025年厦门市美亚柏科信息股份有限公司总资产和净资产</w:t>
      </w:r>
      <w:r>
        <w:rPr>
          <w:rFonts w:hint="eastAsia"/>
        </w:rPr>
        <w:br/>
      </w:r>
      <w:r>
        <w:rPr>
          <w:rFonts w:hint="eastAsia"/>
        </w:rPr>
        <w:t>　　图表 25 2024-2025年厦门市美亚柏科信息股份有限公司营业收入和净利润</w:t>
      </w:r>
      <w:r>
        <w:rPr>
          <w:rFonts w:hint="eastAsia"/>
        </w:rPr>
        <w:br/>
      </w:r>
      <w:r>
        <w:rPr>
          <w:rFonts w:hint="eastAsia"/>
        </w:rPr>
        <w:t>　　图表 26 2025年厦门市美亚柏科信息股份有限公司营业收入和净利润</w:t>
      </w:r>
      <w:r>
        <w:rPr>
          <w:rFonts w:hint="eastAsia"/>
        </w:rPr>
        <w:br/>
      </w:r>
      <w:r>
        <w:rPr>
          <w:rFonts w:hint="eastAsia"/>
        </w:rPr>
        <w:t>　　图表 27 2024-2025年厦门市美亚柏科信息股份有限公司现金流量</w:t>
      </w:r>
      <w:r>
        <w:rPr>
          <w:rFonts w:hint="eastAsia"/>
        </w:rPr>
        <w:br/>
      </w:r>
      <w:r>
        <w:rPr>
          <w:rFonts w:hint="eastAsia"/>
        </w:rPr>
        <w:t>　　图表 28 2025年厦门市美亚柏科信息股份有限公司现金流量</w:t>
      </w:r>
      <w:r>
        <w:rPr>
          <w:rFonts w:hint="eastAsia"/>
        </w:rPr>
        <w:br/>
      </w:r>
      <w:r>
        <w:rPr>
          <w:rFonts w:hint="eastAsia"/>
        </w:rPr>
        <w:t>　　图表 29 2025年厦门市美亚柏科信息股份有限公司主营业务收入分行业、产品、区域</w:t>
      </w:r>
      <w:r>
        <w:rPr>
          <w:rFonts w:hint="eastAsia"/>
        </w:rPr>
        <w:br/>
      </w:r>
      <w:r>
        <w:rPr>
          <w:rFonts w:hint="eastAsia"/>
        </w:rPr>
        <w:t>　　图表 30 2024-2025年厦门市美亚柏科信息股份有限公司成长能力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96c0b02064818" w:history="1">
        <w:r>
          <w:rPr>
            <w:rStyle w:val="Hyperlink"/>
          </w:rPr>
          <w:t>2025年版中国软件和信息技术服务市场现状调研与发展前景趋势分析报告</w:t>
        </w:r>
      </w:hyperlink>
      <w:r>
        <w:rPr>
          <w:color w:val="C00000"/>
        </w:rPr>
        <w:t>》，报告编号：</w:t>
      </w:r>
      <w:r>
        <w:rPr>
          <w:rFonts w:hint="eastAsia"/>
          <w:color w:val="C00000"/>
        </w:rPr>
        <w:t>2152972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96c0b02064818" w:history="1">
        <w:r>
          <w:rPr>
            <w:rStyle w:val="Hyperlink"/>
          </w:rPr>
          <w:t>https://www.20087.com/2/97/RuanJianHeXinXiJiShuFuWuHangYeQi.html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2022中国软件行业基准数据、软件和信息技术服务业、信息技术行业分析、软件和信息技术服务业中小企业标准、我国信息产业的现状和发展、苏州的电子信息制造、软件和信息技术服务、智慧旅游技术应用就业方向、软件和信息技术服务业税负率是多少、我国信息技术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3c1f29a564b40" w:history="1">
      <w:r>
        <w:rPr>
          <w:rStyle w:val="Hyperlink"/>
        </w:rPr>
        <w:t>2025年版中国软件和信息技术服务市场现状调研与发展前景趋势分析报告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RuanJianHeXinXiJiShuFuWuHangYeQi.html" TargetMode="External" Id="R9be96c0b02064818" /></Relationships>
</file>

<file path=word/_rels/header2.xml.rels>&#65279;<?xml version="1.0" encoding="utf-8"?><Relationships xmlns="http://schemas.openxmlformats.org/package/2006/relationships"><Relationship Type="http://schemas.openxmlformats.org/officeDocument/2006/relationships/hyperlink" Target="https://www.20087.com/2/97/RuanJianHeXinXiJiShuFuWuHangYeQi.html" TargetMode="External" Id="Rb543c1f29a56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2024-12-08T06:28:00Z</dcterms:created>
  <dcterms:modified xsi:type="dcterms:W3CDTF">2024-12-08T07:28:00Z</dcterms:modified>
  <dc:subject>2025年版中国软件和信息技术服务市场现状调研与发展前景趋势分析报告</dc:subject>
  <dc:title>2025年版中国软件和信息技术服务市场现状调研与发展前景趋势分析报告</dc:title>
  <cp:keywords>2025年版中国软件和信息技术服务市场现状调研与发展前景趋势分析报告</cp:keywords>
  <dc:description>2025年版中国软件和信息技术服务市场现状调研与发展前景趋势分析报告</dc:description>
</cp:coreProperties>
</file>