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d42375454e74" w:history="1">
              <w:r>
                <w:rPr>
                  <w:rStyle w:val="Hyperlink"/>
                </w:rPr>
                <w:t>2024-2030年中国电信运营商IT外包行业发展现状调研与市场前景预测报告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d42375454e74" w:history="1">
              <w:r>
                <w:rPr>
                  <w:rStyle w:val="Hyperlink"/>
                </w:rPr>
                <w:t>2024-2030年中国电信运营商IT外包行业发展现状调研与市场前景预测报告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9d42375454e74" w:history="1">
                <w:r>
                  <w:rPr>
                    <w:rStyle w:val="Hyperlink"/>
                  </w:rPr>
                  <w:t>https://www.20087.com/M_ITTongXun/77/DianXinYunYingShangITWaiBaoFaZhanXianZhuangFenXiQianJingYuCe.html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外包服务市场在全球范围内呈现出稳步增长态势。随着信息技术的快速发展和数字化转型需求的加剧，电信运营商为了提高运营效率、降低成本、集中资源聚焦核心业务，纷纷选择将非核心IT系统的建设和运维工作外包给专业的第三方服务商。这些服务商凭借深厚的技术积累、丰富的行业经验和高效的项目管理能力，为电信运营商提供包括网络运维、数据中心管理、应用开发与维护、云计算服务等一系列解决方案。同时，随着数据安全和合规要求的日益严格，电信运营商在选择IT外包服务时也更加注重合作伙伴的安全资质和保密能力，这促使IT外包服务提供商不断强化自身的安全管理和风险防控体系，以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d42375454e74" w:history="1">
        <w:r>
          <w:rPr>
            <w:rStyle w:val="Hyperlink"/>
          </w:rPr>
          <w:t>2024-2030年中国电信运营商IT外包行业发展现状调研与市场前景预测报告</w:t>
        </w:r>
      </w:hyperlink>
      <w:r>
        <w:rPr>
          <w:rFonts w:hint="eastAsia"/>
        </w:rPr>
        <w:t>》在多年电信运营商IT外包行业研究结论的基础上，结合中国电信运营商IT外包行业市场的发展现状，通过资深研究团队对电信运营商IT外包市场各类资讯进行整理分析，并依托国家权威数据资源和长期市场监测的数据库，对电信运营商IT外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89d42375454e74" w:history="1">
        <w:r>
          <w:rPr>
            <w:rStyle w:val="Hyperlink"/>
          </w:rPr>
          <w:t>2024-2030年中国电信运营商IT外包行业发展现状调研与市场前景预测报告</w:t>
        </w:r>
      </w:hyperlink>
      <w:r>
        <w:rPr>
          <w:rFonts w:hint="eastAsia"/>
        </w:rPr>
        <w:t>可以帮助投资者准确把握电信运营商IT外包行业的市场现状，为投资者进行投资作出电信运营商IT外包行业前景预判，挖掘电信运营商IT外包行业投资价值，同时提出电信运营商IT外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一、2024年电信运营商IT外包发展概述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二、2024年中国电信运营商IT外包发展概况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1、长三角地区</w:t>
      </w:r>
      <w:r>
        <w:rPr>
          <w:rFonts w:hint="eastAsia"/>
        </w:rPr>
        <w:br/>
      </w:r>
      <w:r>
        <w:rPr>
          <w:rFonts w:hint="eastAsia"/>
        </w:rPr>
        <w:t>　　2、珠三角地区</w:t>
      </w:r>
      <w:r>
        <w:rPr>
          <w:rFonts w:hint="eastAsia"/>
        </w:rPr>
        <w:br/>
      </w:r>
      <w:r>
        <w:rPr>
          <w:rFonts w:hint="eastAsia"/>
        </w:rPr>
        <w:t>　　3、环渤海地区</w:t>
      </w:r>
      <w:r>
        <w:rPr>
          <w:rFonts w:hint="eastAsia"/>
        </w:rPr>
        <w:br/>
      </w:r>
      <w:r>
        <w:rPr>
          <w:rFonts w:hint="eastAsia"/>
        </w:rPr>
        <w:t>　　三、2024年中国电信运营商IT外包政策分析</w:t>
      </w:r>
      <w:r>
        <w:rPr>
          <w:rFonts w:hint="eastAsia"/>
        </w:rPr>
        <w:br/>
      </w:r>
      <w:r>
        <w:rPr>
          <w:rFonts w:hint="eastAsia"/>
        </w:rPr>
        <w:t>　　（一） 政策环境分析</w:t>
      </w:r>
      <w:r>
        <w:rPr>
          <w:rFonts w:hint="eastAsia"/>
        </w:rPr>
        <w:br/>
      </w:r>
      <w:r>
        <w:rPr>
          <w:rFonts w:hint="eastAsia"/>
        </w:rPr>
        <w:t>　　（二） 重点政策解析</w:t>
      </w:r>
      <w:r>
        <w:rPr>
          <w:rFonts w:hint="eastAsia"/>
        </w:rPr>
        <w:br/>
      </w:r>
      <w:r>
        <w:rPr>
          <w:rFonts w:hint="eastAsia"/>
        </w:rPr>
        <w:t>　　（三） 政策趋势展望</w:t>
      </w:r>
      <w:r>
        <w:rPr>
          <w:rFonts w:hint="eastAsia"/>
        </w:rPr>
        <w:br/>
      </w:r>
      <w:r>
        <w:rPr>
          <w:rFonts w:hint="eastAsia"/>
        </w:rPr>
        <w:t>　　四、2024-2030年中国电信运营商IT外包发展预测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趋势分析</w:t>
      </w:r>
      <w:r>
        <w:rPr>
          <w:rFonts w:hint="eastAsia"/>
        </w:rPr>
        <w:br/>
      </w:r>
      <w:r>
        <w:rPr>
          <w:rFonts w:hint="eastAsia"/>
        </w:rPr>
        <w:t>　　（三） 规模预测</w:t>
      </w:r>
      <w:r>
        <w:rPr>
          <w:rFonts w:hint="eastAsia"/>
        </w:rPr>
        <w:br/>
      </w:r>
      <w:r>
        <w:rPr>
          <w:rFonts w:hint="eastAsia"/>
        </w:rPr>
        <w:t>　　（四） 结构预测</w:t>
      </w:r>
      <w:r>
        <w:rPr>
          <w:rFonts w:hint="eastAsia"/>
        </w:rPr>
        <w:br/>
      </w:r>
      <w:r>
        <w:rPr>
          <w:rFonts w:hint="eastAsia"/>
        </w:rPr>
        <w:t>　　五、企业分析</w:t>
      </w:r>
      <w:r>
        <w:rPr>
          <w:rFonts w:hint="eastAsia"/>
        </w:rPr>
        <w:br/>
      </w:r>
      <w:r>
        <w:rPr>
          <w:rFonts w:hint="eastAsia"/>
        </w:rPr>
        <w:t>　　（一） 东软集团股份有限公司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2、企业主营业务</w:t>
      </w:r>
      <w:r>
        <w:rPr>
          <w:rFonts w:hint="eastAsia"/>
        </w:rPr>
        <w:br/>
      </w:r>
      <w:r>
        <w:rPr>
          <w:rFonts w:hint="eastAsia"/>
        </w:rPr>
        <w:t>　　3、企业发展策略</w:t>
      </w:r>
      <w:r>
        <w:rPr>
          <w:rFonts w:hint="eastAsia"/>
        </w:rPr>
        <w:br/>
      </w:r>
      <w:r>
        <w:rPr>
          <w:rFonts w:hint="eastAsia"/>
        </w:rPr>
        <w:t>　　（二）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2、企业主营业务</w:t>
      </w:r>
      <w:r>
        <w:rPr>
          <w:rFonts w:hint="eastAsia"/>
        </w:rPr>
        <w:br/>
      </w:r>
      <w:r>
        <w:rPr>
          <w:rFonts w:hint="eastAsia"/>
        </w:rPr>
        <w:t>　　3、企业发展策略</w:t>
      </w:r>
      <w:r>
        <w:rPr>
          <w:rFonts w:hint="eastAsia"/>
        </w:rPr>
        <w:br/>
      </w:r>
      <w:r>
        <w:rPr>
          <w:rFonts w:hint="eastAsia"/>
        </w:rPr>
        <w:t>　　（三） 海文思创新软件技术有限公司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2、企业主营业务</w:t>
      </w:r>
      <w:r>
        <w:rPr>
          <w:rFonts w:hint="eastAsia"/>
        </w:rPr>
        <w:br/>
      </w:r>
      <w:r>
        <w:rPr>
          <w:rFonts w:hint="eastAsia"/>
        </w:rPr>
        <w:t>　　3、企业发展策略</w:t>
      </w:r>
      <w:r>
        <w:rPr>
          <w:rFonts w:hint="eastAsia"/>
        </w:rPr>
        <w:br/>
      </w:r>
      <w:r>
        <w:rPr>
          <w:rFonts w:hint="eastAsia"/>
        </w:rPr>
        <w:t>　　（四） 博彦科技（北京）有限公司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2、企业主营业务</w:t>
      </w:r>
      <w:r>
        <w:rPr>
          <w:rFonts w:hint="eastAsia"/>
        </w:rPr>
        <w:br/>
      </w:r>
      <w:r>
        <w:rPr>
          <w:rFonts w:hint="eastAsia"/>
        </w:rPr>
        <w:t>　　3、企业发展策略</w:t>
      </w:r>
      <w:r>
        <w:rPr>
          <w:rFonts w:hint="eastAsia"/>
        </w:rPr>
        <w:br/>
      </w:r>
      <w:r>
        <w:rPr>
          <w:rFonts w:hint="eastAsia"/>
        </w:rPr>
        <w:t>　　（五） 文思创新软件技术（北京）有限公司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2、企业主营业务</w:t>
      </w:r>
      <w:r>
        <w:rPr>
          <w:rFonts w:hint="eastAsia"/>
        </w:rPr>
        <w:br/>
      </w:r>
      <w:r>
        <w:rPr>
          <w:rFonts w:hint="eastAsia"/>
        </w:rPr>
        <w:t>　　3、企业发展策略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 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电信运营商IT外包项目建设过程</w:t>
      </w:r>
      <w:r>
        <w:rPr>
          <w:rFonts w:hint="eastAsia"/>
        </w:rPr>
        <w:br/>
      </w:r>
      <w:r>
        <w:rPr>
          <w:rFonts w:hint="eastAsia"/>
        </w:rPr>
        <w:t>　　图表 2 IT外包项目中的人员和角色</w:t>
      </w:r>
      <w:r>
        <w:rPr>
          <w:rFonts w:hint="eastAsia"/>
        </w:rPr>
        <w:br/>
      </w:r>
      <w:r>
        <w:rPr>
          <w:rFonts w:hint="eastAsia"/>
        </w:rPr>
        <w:t>　　图表 3 IT外包项目的全过程模型</w:t>
      </w:r>
      <w:r>
        <w:rPr>
          <w:rFonts w:hint="eastAsia"/>
        </w:rPr>
        <w:br/>
      </w:r>
      <w:r>
        <w:rPr>
          <w:rFonts w:hint="eastAsia"/>
        </w:rPr>
        <w:t>　　图表 4 电信运营商IT外包项目建设过程</w:t>
      </w:r>
      <w:r>
        <w:rPr>
          <w:rFonts w:hint="eastAsia"/>
        </w:rPr>
        <w:br/>
      </w:r>
      <w:r>
        <w:rPr>
          <w:rFonts w:hint="eastAsia"/>
        </w:rPr>
        <w:t>　　图表 5 IT外包项目中人员和角色</w:t>
      </w:r>
      <w:r>
        <w:rPr>
          <w:rFonts w:hint="eastAsia"/>
        </w:rPr>
        <w:br/>
      </w:r>
      <w:r>
        <w:rPr>
          <w:rFonts w:hint="eastAsia"/>
        </w:rPr>
        <w:t>　　图表 6 电信运营商IT外包全过程模型</w:t>
      </w:r>
      <w:r>
        <w:rPr>
          <w:rFonts w:hint="eastAsia"/>
        </w:rPr>
        <w:br/>
      </w:r>
      <w:r>
        <w:rPr>
          <w:rFonts w:hint="eastAsia"/>
        </w:rPr>
        <w:t>　　图表 7 IT外包服务运营体系</w:t>
      </w:r>
      <w:r>
        <w:rPr>
          <w:rFonts w:hint="eastAsia"/>
        </w:rPr>
        <w:br/>
      </w:r>
      <w:r>
        <w:rPr>
          <w:rFonts w:hint="eastAsia"/>
        </w:rPr>
        <w:t>　　图表 8 IT外包服务内容</w:t>
      </w:r>
      <w:r>
        <w:rPr>
          <w:rFonts w:hint="eastAsia"/>
        </w:rPr>
        <w:br/>
      </w:r>
      <w:r>
        <w:rPr>
          <w:rFonts w:hint="eastAsia"/>
        </w:rPr>
        <w:t>　　图表 9 项目各个阶段风险因素</w:t>
      </w:r>
      <w:r>
        <w:rPr>
          <w:rFonts w:hint="eastAsia"/>
        </w:rPr>
        <w:br/>
      </w:r>
      <w:r>
        <w:rPr>
          <w:rFonts w:hint="eastAsia"/>
        </w:rPr>
        <w:t>　　图表 10 电信运营商IT外包项目风险归类</w:t>
      </w:r>
      <w:r>
        <w:rPr>
          <w:rFonts w:hint="eastAsia"/>
        </w:rPr>
        <w:br/>
      </w:r>
      <w:r>
        <w:rPr>
          <w:rFonts w:hint="eastAsia"/>
        </w:rPr>
        <w:t>　　图表 11 基于里程碑和重大事件的风险持续分析过程</w:t>
      </w:r>
      <w:r>
        <w:rPr>
          <w:rFonts w:hint="eastAsia"/>
        </w:rPr>
        <w:br/>
      </w:r>
      <w:r>
        <w:rPr>
          <w:rFonts w:hint="eastAsia"/>
        </w:rPr>
        <w:t>　　图表 12 风险事件概率评估准则</w:t>
      </w:r>
      <w:r>
        <w:rPr>
          <w:rFonts w:hint="eastAsia"/>
        </w:rPr>
        <w:br/>
      </w:r>
      <w:r>
        <w:rPr>
          <w:rFonts w:hint="eastAsia"/>
        </w:rPr>
        <w:t>　　图表 13 风险可控性评估准则</w:t>
      </w:r>
      <w:r>
        <w:rPr>
          <w:rFonts w:hint="eastAsia"/>
        </w:rPr>
        <w:br/>
      </w:r>
      <w:r>
        <w:rPr>
          <w:rFonts w:hint="eastAsia"/>
        </w:rPr>
        <w:t>　　图表 14 风险影响的评估准则</w:t>
      </w:r>
      <w:r>
        <w:rPr>
          <w:rFonts w:hint="eastAsia"/>
        </w:rPr>
        <w:br/>
      </w:r>
      <w:r>
        <w:rPr>
          <w:rFonts w:hint="eastAsia"/>
        </w:rPr>
        <w:t>　　图表 15 项目上线前风险评估实例</w:t>
      </w:r>
      <w:r>
        <w:rPr>
          <w:rFonts w:hint="eastAsia"/>
        </w:rPr>
        <w:br/>
      </w:r>
      <w:r>
        <w:rPr>
          <w:rFonts w:hint="eastAsia"/>
        </w:rPr>
        <w:t>　　图表 16 项目风险应对示例</w:t>
      </w:r>
      <w:r>
        <w:rPr>
          <w:rFonts w:hint="eastAsia"/>
        </w:rPr>
        <w:br/>
      </w:r>
      <w:r>
        <w:rPr>
          <w:rFonts w:hint="eastAsia"/>
        </w:rPr>
        <w:t>　　图表 17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近3年大连华信计算机技术股份有限公司资产负债率变化情况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近3年大连华信计算机技术股份有限公司产权比率变化情况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近3年大连华信计算机技术股份有限公司固定资产周转次数情况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近3年大连华信计算机技术股份有限公司流动资产周转次数变化情况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近3年大连华信计算机技术股份有限公司总资产周转次数变化情况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近3年大连华信计算机技术股份有限公司销售毛利率变化情况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近3年海文思创新软件技术有限公司资产负债率变化情况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近3年海文思创新软件技术有限公司产权比率变化情况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近3年海文思创新软件技术有限公司固定资产周转次数情况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近3年海文思创新软件技术有限公司流动资产周转次数变化情况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近3年海文思创新软件技术有限公司总资产周转次数变化情况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近3年海文思创新软件技术有限公司销售毛利率变化情况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近3年博彦科技（北京）有限公司资产负债率变化情况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近3年博彦科技（北京）有限公司产权比率变化情况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近3年博彦科技（北京）有限公司固定资产周转次数情况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近3年博彦科技（北京）有限公司流动资产周转次数变化情况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近3年博彦科技（北京）有限公司总资产周转次数变化情况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近3年博彦科技（北京）有限公司销售毛利率变化情况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近3年文思创新软件技术（北京）有限公司资产负债率变化情况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近3年文思创新软件技术（北京）有限公司产权比率变化情况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近3年文思创新软件技术（北京）有限公司固定资产周转次数情况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近3年文思创新软件技术（北京）有限公司流动资产周转次数变化情况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近3年文思创新软件技术（北京）有限公司总资产周转次数变化情况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近3年文思创新软件技术（北京）有限公司销售毛利率变化情况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近4年大连华信计算机技术股份有限公司资产负债率变化情况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近4年大连华信计算机技术股份有限公司产权比率变化情况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近4年大连华信计算机技术股份有限公司固定资产周转次数情况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近4年大连华信计算机技术股份有限公司流动资产周转次数变化情况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近4年大连华信计算机技术股份有限公司总资产周转次数变化情况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近4年大连华信计算机技术股份有限公司销售毛利率变化情况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近4年海文思创新软件技术有限公司资产负债率变化情况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近4年海文思创新软件技术有限公司产权比率变化情况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近4年海文思创新软件技术有限公司固定资产周转次数情况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近4年海文思创新软件技术有限公司流动资产周转次数变化情况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近4年海文思创新软件技术有限公司总资产周转次数变化情况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近4年海文思创新软件技术有限公司销售毛利率变化情况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近4年博彦科技（北京）有限公司资产负债率变化情况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近4年博彦科技（北京）有限公司产权比率变化情况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近4年博彦科技（北京）有限公司固定资产周转次数情况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近4年博彦科技（北京）有限公司流动资产周转次数变化情况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近4年博彦科技（北京）有限公司总资产周转次数变化情况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近4年博彦科技（北京）有限公司销售毛利率变化情况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近4年文思创新软件技术（北京）有限公司资产负债率变化情况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近4年文思创新软件技术（北京）有限公司产权比率变化情况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近4年文思创新软件技术（北京）有限公司固定资产周转次数情况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近4年文思创新软件技术（北京）有限公司流动资产周转次数变化情况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近4年文思创新软件技术（北京）有限公司总资产周转次数变化情况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近4年文思创新软件技术（北京）有限公司销售毛利率变化情况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d42375454e74" w:history="1">
        <w:r>
          <w:rPr>
            <w:rStyle w:val="Hyperlink"/>
          </w:rPr>
          <w:t>2024-2030年中国电信运营商IT外包行业发展现状调研与市场前景预测报告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9d42375454e74" w:history="1">
        <w:r>
          <w:rPr>
            <w:rStyle w:val="Hyperlink"/>
          </w:rPr>
          <w:t>https://www.20087.com/M_ITTongXun/77/DianXinYunYingShangITWaiBaoFaZhanXianZhuangFenXiQianJingYuCe.html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44793026646cd" w:history="1">
      <w:r>
        <w:rPr>
          <w:rStyle w:val="Hyperlink"/>
        </w:rPr>
        <w:t>2024-2030年中国电信运营商IT外包行业发展现状调研与市场前景预测报告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DianXinYunYingShangITWaiBaoFaZhanXianZhuangFenXiQianJingYuCe.html" TargetMode="External" Id="R4389d4237545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DianXinYunYingShangITWaiBaoFaZhanXianZhuangFenXiQianJingYuCe.html" TargetMode="External" Id="R19a447930266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2024-05-04T02:59:00Z</dcterms:created>
  <dcterms:modified xsi:type="dcterms:W3CDTF">2024-05-04T03:59:00Z</dcterms:modified>
  <dc:subject>2024-2030年中国电信运营商IT外包行业发展现状调研与市场前景预测报告</dc:subject>
  <dc:title>2024-2030年中国电信运营商IT外包行业发展现状调研与市场前景预测报告</dc:title>
  <cp:keywords>2024-2030年中国电信运营商IT外包行业发展现状调研与市场前景预测报告</cp:keywords>
  <dc:description>2024-2030年中国电信运营商IT外包行业发展现状调研与市场前景预测报告</dc:description>
</cp:coreProperties>
</file>