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75bb079a542ee" w:history="1">
              <w:r>
                <w:rPr>
                  <w:rStyle w:val="Hyperlink"/>
                </w:rPr>
                <w:t>2025-2031年中国商业软件市场现状分析与发展前景报告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75bb079a542ee" w:history="1">
              <w:r>
                <w:rPr>
                  <w:rStyle w:val="Hyperlink"/>
                </w:rPr>
                <w:t>2025-2031年中国商业软件市场现状分析与发展前景报告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e75bb079a542ee" w:history="1">
                <w:r>
                  <w:rPr>
                    <w:rStyle w:val="Hyperlink"/>
                  </w:rPr>
                  <w:t>https://www.20087.com/8/87/ShangYeRuanJianFaZhanQianJing.html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软件涵盖了企业管理、客户关系、供应链优化、数据分析等众多领域，是现代企业运营的核心组成部分。随着云计算和SaaS(软件即服务)模式的普及，商业软件的部署和维护成本大幅降低，使得中小企业也能享受到先进的IT解决方案。同时，人工智能和机器学习的应用，使得商业软件能够提供更深入的业务洞察和预测分析，帮助企业做出更明智的决策。</w:t>
      </w:r>
      <w:r>
        <w:rPr>
          <w:rFonts w:hint="eastAsia"/>
        </w:rPr>
        <w:br/>
      </w:r>
      <w:r>
        <w:rPr>
          <w:rFonts w:hint="eastAsia"/>
        </w:rPr>
        <w:t>　　商业软件的未来将更加注重用户体验和数据驱动的决策支持。通过增强现实(AR)和虚拟现实(VR)技术，商业软件将提供更加直观和沉浸式的用户界面，提高员工培训和客户互动的效率。此外，区块链技术的集成，将增强数据安全性和交易透明度，特别是在供应链管理和财务审计领域。最后，随着边缘计算的发展，商业软件将能够实现实时数据分析和响应，提升企业的敏捷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75bb079a542ee" w:history="1">
        <w:r>
          <w:rPr>
            <w:rStyle w:val="Hyperlink"/>
          </w:rPr>
          <w:t>2025-2031年中国商业软件市场现状分析与发展前景报告</w:t>
        </w:r>
      </w:hyperlink>
      <w:r>
        <w:rPr>
          <w:rFonts w:hint="eastAsia"/>
        </w:rPr>
        <w:t>》基于对中国商业软件市场多年的研究和深入分析，由商业软件行业资深研究团队依托权威数据和长期市场监测数据库，对商业软件行业市场规模、供需状况、竞争格局进行了全面评估。本报告旨在为投资者提供对商业软件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商业软件产业概述</w:t>
      </w:r>
      <w:r>
        <w:rPr>
          <w:rFonts w:hint="eastAsia"/>
        </w:rPr>
        <w:br/>
      </w:r>
      <w:r>
        <w:rPr>
          <w:rFonts w:hint="eastAsia"/>
        </w:rPr>
        <w:t>　　第一节 商业软件定义与分类</w:t>
      </w:r>
      <w:r>
        <w:rPr>
          <w:rFonts w:hint="eastAsia"/>
        </w:rPr>
        <w:br/>
      </w:r>
      <w:r>
        <w:rPr>
          <w:rFonts w:hint="eastAsia"/>
        </w:rPr>
        <w:t>　　第二节 商业软件产业链结构及关键环节剖析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全球商业软件市场发展综述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2020-2024年全球商业软件市场规模及增长趋势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商业软件市场的总体规模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一、2020-2024年商业软件市场规模变化及趋势分析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二、2025年商业软件行业市场规模特点</w:t>
      </w:r>
      <w:r>
        <w:rPr>
          <w:rFonts w:hint="eastAsia"/>
        </w:rPr>
        <w:br/>
      </w:r>
      <w:r>
        <w:rPr>
          <w:rFonts w:hint="eastAsia"/>
        </w:rPr>
        <w:t>　　第二节 商业软件市场规模的构成</w:t>
      </w:r>
      <w:r>
        <w:rPr>
          <w:rFonts w:hint="eastAsia"/>
        </w:rPr>
        <w:br/>
      </w:r>
      <w:r>
        <w:rPr>
          <w:rFonts w:hint="eastAsia"/>
        </w:rPr>
        <w:t>　　　　一、商业软件客户群体特征与偏好分析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2020-2024年中国商业软件行业总体发展与财务状况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2020-2024年商业软件行业规模情况</w:t>
      </w:r>
      <w:r>
        <w:rPr>
          <w:rFonts w:hint="eastAsia"/>
        </w:rPr>
        <w:br/>
      </w:r>
      <w:r>
        <w:rPr>
          <w:rFonts w:hint="eastAsia"/>
        </w:rPr>
        <w:t>　　　　一、商业软件行业企业数量规模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2020-2024年商业软件行业财务能力分析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一、商业软件行业盈利能力</w:t>
      </w:r>
      <w:r>
        <w:rPr>
          <w:rFonts w:hint="eastAsia"/>
        </w:rPr>
        <w:br/>
      </w:r>
      <w:r>
        <w:rPr>
          <w:rFonts w:hint="eastAsia"/>
        </w:rPr>
        <w:t>　　　　二、商业软件行业偿债能力</w:t>
      </w:r>
      <w:r>
        <w:rPr>
          <w:rFonts w:hint="eastAsia"/>
        </w:rPr>
        <w:br/>
      </w:r>
      <w:r>
        <w:rPr>
          <w:rFonts w:hint="eastAsia"/>
        </w:rPr>
        <w:t>　　　　三、商业软件行业营运能力</w:t>
      </w:r>
      <w:r>
        <w:rPr>
          <w:rFonts w:hint="eastAsia"/>
        </w:rPr>
        <w:br/>
      </w:r>
      <w:r>
        <w:rPr>
          <w:rFonts w:hint="eastAsia"/>
        </w:rPr>
        <w:t>　　　　四、商业软件行业发展能力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2020-2024年中国商业软件行业重点区域调研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二、各类渠道对商业软件行业的影响</w:t>
      </w:r>
      <w:r>
        <w:rPr>
          <w:rFonts w:hint="eastAsia"/>
        </w:rPr>
        <w:br/>
      </w:r>
      <w:r>
        <w:rPr>
          <w:rFonts w:hint="eastAsia"/>
        </w:rPr>
        <w:t>　　　　三、主要商业软件企业渠道策略研究</w:t>
      </w:r>
      <w:r>
        <w:rPr>
          <w:rFonts w:hint="eastAsia"/>
        </w:rPr>
        <w:br/>
      </w:r>
      <w:r>
        <w:rPr>
          <w:rFonts w:hint="eastAsia"/>
        </w:rPr>
        <w:t>　　第二节 商业软件行业客户分析与定位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商业软件企业发展策略分析</w:t>
      </w:r>
      <w:r>
        <w:rPr>
          <w:rFonts w:hint="eastAsia"/>
        </w:rPr>
        <w:br/>
      </w:r>
      <w:r>
        <w:rPr>
          <w:rFonts w:hint="eastAsia"/>
        </w:rPr>
        <w:t>　　第一节 商业软件市场与销售策略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一、商业软件市场发展潜力</w:t>
      </w:r>
      <w:r>
        <w:rPr>
          <w:rFonts w:hint="eastAsia"/>
        </w:rPr>
        <w:br/>
      </w:r>
      <w:r>
        <w:rPr>
          <w:rFonts w:hint="eastAsia"/>
        </w:rPr>
        <w:t>　　　　二、商业软件市场前景分析</w:t>
      </w:r>
      <w:r>
        <w:rPr>
          <w:rFonts w:hint="eastAsia"/>
        </w:rPr>
        <w:br/>
      </w:r>
      <w:r>
        <w:rPr>
          <w:rFonts w:hint="eastAsia"/>
        </w:rPr>
        <w:t>　　　　三、商业软件细分行业发展前景分析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2025-2031年商业软件发展趋势预测</w:t>
      </w:r>
      <w:r>
        <w:rPr>
          <w:rFonts w:hint="eastAsia"/>
        </w:rPr>
        <w:br/>
      </w:r>
      <w:r>
        <w:rPr>
          <w:rFonts w:hint="eastAsia"/>
        </w:rPr>
        <w:t>　　　　一、商业软件发展趋势预测</w:t>
      </w:r>
      <w:r>
        <w:rPr>
          <w:rFonts w:hint="eastAsia"/>
        </w:rPr>
        <w:br/>
      </w:r>
      <w:r>
        <w:rPr>
          <w:rFonts w:hint="eastAsia"/>
        </w:rPr>
        <w:t>　　　　二、商业软件市场规模预测</w:t>
      </w:r>
      <w:r>
        <w:rPr>
          <w:rFonts w:hint="eastAsia"/>
        </w:rPr>
        <w:br/>
      </w:r>
      <w:r>
        <w:rPr>
          <w:rFonts w:hint="eastAsia"/>
        </w:rPr>
        <w:t>　　　　三、商业软件细分市场发展趋势预测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一、商业软件行业挑战</w:t>
      </w:r>
      <w:r>
        <w:rPr>
          <w:rFonts w:hint="eastAsia"/>
        </w:rPr>
        <w:br/>
      </w:r>
      <w:r>
        <w:rPr>
          <w:rFonts w:hint="eastAsia"/>
        </w:rPr>
        <w:t>　　　　二、商业软件行业机遇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中~智~林~－对商业软件企业和投资者的建议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商业软件行业历程</w:t>
      </w:r>
      <w:r>
        <w:rPr>
          <w:rFonts w:hint="eastAsia"/>
        </w:rPr>
        <w:br/>
      </w:r>
      <w:r>
        <w:rPr>
          <w:rFonts w:hint="eastAsia"/>
        </w:rPr>
        <w:t>　　图表 商业软件行业生命周期</w:t>
      </w:r>
      <w:r>
        <w:rPr>
          <w:rFonts w:hint="eastAsia"/>
        </w:rPr>
        <w:br/>
      </w:r>
      <w:r>
        <w:rPr>
          <w:rFonts w:hint="eastAsia"/>
        </w:rPr>
        <w:t>　　图表 商业软件行业产业链分析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2020-2024年商业软件行业市场容量统计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2020-2024年中国商业软件行业经营效益分析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75bb079a542ee" w:history="1">
        <w:r>
          <w:rPr>
            <w:rStyle w:val="Hyperlink"/>
          </w:rPr>
          <w:t>2025-2031年中国商业软件市场现状分析与发展前景报告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e75bb079a542ee" w:history="1">
        <w:r>
          <w:rPr>
            <w:rStyle w:val="Hyperlink"/>
          </w:rPr>
          <w:t>https://www.20087.com/8/87/ShangYeRuanJianFaZhanQianJing.html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80763e4fb4d64" w:history="1">
      <w:r>
        <w:rPr>
          <w:rStyle w:val="Hyperlink"/>
        </w:rPr>
        <w:t>2025-2031年中国商业软件市场现状分析与发展前景报告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angYeRuanJianFaZhanQianJing.html" TargetMode="External" Id="R2ae75bb079a5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angYeRuanJianFaZhanQianJing.html" TargetMode="External" Id="R84780763e4fb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2024-11-15T06:07:36Z</dcterms:created>
  <dcterms:modified xsi:type="dcterms:W3CDTF">2024-11-15T07:07:36Z</dcterms:modified>
  <dc:subject>2025-2031年中国商业软件市场现状分析与发展前景报告</dc:subject>
  <dc:title>2025-2031年中国商业软件市场现状分析与发展前景报告</dc:title>
  <cp:keywords>2025-2031年中国商业软件市场现状分析与发展前景报告</cp:keywords>
  <dc:description>2025-2031年中国商业软件市场现状分析与发展前景报告</dc:description>
</cp:coreProperties>
</file>