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bb1b19a842be" w:history="1">
              <w:r>
                <w:rPr>
                  <w:rStyle w:val="Hyperlink"/>
                </w:rPr>
                <w:t>2026-2032年中国半导体数字IP发展现状与市场前景报告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bb1b19a842be" w:history="1">
              <w:r>
                <w:rPr>
                  <w:rStyle w:val="Hyperlink"/>
                </w:rPr>
                <w:t>2026-2032年中国半导体数字IP发展现状与市场前景报告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2bb1b19a842be" w:history="1">
                <w:r>
                  <w:rPr>
                    <w:rStyle w:val="Hyperlink"/>
                  </w:rPr>
                  <w:t>https://www.20087.com/0/18/BanDaoTiShuZiIPDeXianZhuangYuFaZhanQianJing.html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数字IP是集成电路设计产业链中的核心基础模块，涵盖了处理器核心、内存控制器、高速互联接口及各类功能逻辑单元。在当前人工智能、5G通信及高性能计算需求爆发的宏观背景下，半导体数字IP市场展现出强劲的增长动能。北美与亚太地区凭借领先半导体企业的强大研发实力与资本投入，在全球市场中占据了主导地位。随着芯片设计向异构集成与Chiplet（芯粒）技术演进，市场对低功耗、高能效及先进工艺节点IP模块的需求日益迫切。行业头部企业正通过持续的技术迭代与生态构建，为消费电子、汽车电子及数据中心等垂直领域提供多样化的IP解决方案，推动了整体市场的快速扩张。</w:t>
      </w:r>
      <w:r>
        <w:rPr>
          <w:rFonts w:hint="eastAsia"/>
        </w:rPr>
        <w:br/>
      </w:r>
      <w:r>
        <w:rPr>
          <w:rFonts w:hint="eastAsia"/>
        </w:rPr>
        <w:t>　　未来，半导体数字IP行业将深度拥抱异构集成、专用化定制及绿色节能设计等前沿趋势。市场调研网认为，随着摩尔定律的放缓，基于Chiplet的芯粒设计将成为主流范式，这要求数字IP在接口标准化与互连效率上实现重大突破。同时，针对AI加速器、量子计算及边缘计算等特定应用场景的专用IP解决方案将迎来爆发式增长。在可持续发展理念的驱动下，节能与低功耗设计将成为IP开发的核心考量，推动芯片向更小的体积与更高的能效比演进。此外，亚太地区有望凭借在先进半导体制造领域的巨额投资，进一步缩小与北美的技术差距，并在全球市场份额上实现超越，重塑全球半导体IP产业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2bb1b19a842be" w:history="1">
        <w:r>
          <w:rPr>
            <w:rStyle w:val="Hyperlink"/>
          </w:rPr>
          <w:t>2026-2032年中国半导体数字IP发展现状与市场前景报告</w:t>
        </w:r>
      </w:hyperlink>
      <w:r>
        <w:rPr>
          <w:rFonts w:hint="eastAsia"/>
        </w:rPr>
        <w:t>》，2025年半导体数字IP行业市场规模达 亿元，预计2032年市场规模将达 亿元，期间年均复合增长率（CAGR）达 %。报告通过详实的数据分析，全面解析了半导体数字IP行业的市场规模、需求动态及价格趋势，深入探讨了半导体数字IP产业链上下游的协同关系与竞争格局变化。报告对半导体数字IP细分市场进行精准划分，结合重点企业研究，揭示了品牌影响力与市场集中度的现状，为行业参与者提供了清晰的竞争态势洞察。同时，报告结合宏观经济环境、技术发展路径及消费者需求演变，科学预测了半导体数字IP行业的未来发展方向，并针对潜在风险提出了切实可行的应对策报告为半导体数字IP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半导体数字IP市场概述</w:t>
      </w:r>
      <w:r>
        <w:rPr>
          <w:rFonts w:hint="eastAsia"/>
        </w:rPr>
        <w:br/>
      </w:r>
      <w:r>
        <w:rPr>
          <w:rFonts w:hint="eastAsia"/>
        </w:rPr>
        <w:t>　　1.1 半导体数字IP市场概述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不同产品类型半导体数字IP分析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中国市场不同产品类型半导体数字IP规模对比（2021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处理器IP</w:t>
      </w:r>
      <w:r>
        <w:rPr>
          <w:rFonts w:hint="eastAsia"/>
        </w:rPr>
        <w:br/>
      </w:r>
      <w:r>
        <w:rPr>
          <w:rFonts w:hint="eastAsia"/>
        </w:rPr>
        <w:t>　　　　1.2.3 接口IP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不同交付形态半导体数字IP分析</w:t>
      </w:r>
      <w:r>
        <w:rPr>
          <w:rFonts w:hint="eastAsia"/>
        </w:rPr>
        <w:br/>
      </w:r>
      <w:r>
        <w:rPr>
          <w:rFonts w:hint="eastAsia"/>
        </w:rPr>
        <w:t>　　　　1.3.1 中国市场不同交付形态半导体数字IP规模对比（2021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软核IP</w:t>
      </w:r>
      <w:r>
        <w:rPr>
          <w:rFonts w:hint="eastAsia"/>
        </w:rPr>
        <w:br/>
      </w:r>
      <w:r>
        <w:rPr>
          <w:rFonts w:hint="eastAsia"/>
        </w:rPr>
        <w:t>　　　　1.3.3 硬核IP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不同授权模式半导体数字IP分析</w:t>
      </w:r>
      <w:r>
        <w:rPr>
          <w:rFonts w:hint="eastAsia"/>
        </w:rPr>
        <w:br/>
      </w:r>
      <w:r>
        <w:rPr>
          <w:rFonts w:hint="eastAsia"/>
        </w:rPr>
        <w:t>　　　　1.4.1 中国市场不同授权模式半导体数字IP规模对比（2021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订阅</w:t>
      </w:r>
      <w:r>
        <w:rPr>
          <w:rFonts w:hint="eastAsia"/>
        </w:rPr>
        <w:br/>
      </w:r>
      <w:r>
        <w:rPr>
          <w:rFonts w:hint="eastAsia"/>
        </w:rPr>
        <w:t>　　　　1.4.3 买断</w:t>
      </w:r>
      <w:r>
        <w:rPr>
          <w:rFonts w:hint="eastAsia"/>
        </w:rPr>
        <w:br/>
      </w:r>
      <w:r>
        <w:rPr>
          <w:rFonts w:hint="eastAsia"/>
        </w:rPr>
        <w:t>　　1.5 从不同应用，半导体数字IP主要包括如下几个方面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中国市场不同应用半导体数字IP规模对比（2021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IDM</w:t>
      </w:r>
      <w:r>
        <w:rPr>
          <w:rFonts w:hint="eastAsia"/>
        </w:rPr>
        <w:br/>
      </w:r>
      <w:r>
        <w:rPr>
          <w:rFonts w:hint="eastAsia"/>
        </w:rPr>
        <w:t>　　　　1.5.3 晶圆代工厂</w:t>
      </w:r>
      <w:r>
        <w:rPr>
          <w:rFonts w:hint="eastAsia"/>
        </w:rPr>
        <w:br/>
      </w:r>
      <w:r>
        <w:rPr>
          <w:rFonts w:hint="eastAsia"/>
        </w:rPr>
        <w:t>　　　　1.5.4 Fabless</w:t>
      </w:r>
      <w:r>
        <w:rPr>
          <w:rFonts w:hint="eastAsia"/>
        </w:rPr>
        <w:br/>
      </w:r>
      <w:r>
        <w:rPr>
          <w:rFonts w:hint="eastAsia"/>
        </w:rPr>
        <w:t>　　　　1.5.5 OSAT</w:t>
      </w:r>
      <w:r>
        <w:rPr>
          <w:rFonts w:hint="eastAsia"/>
        </w:rPr>
        <w:br/>
      </w:r>
      <w:r>
        <w:rPr>
          <w:rFonts w:hint="eastAsia"/>
        </w:rPr>
        <w:t>　　1.6 中国半导体数字IP市场规模现状及未来趋势（2021-2032）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中国市场主要企业半导体数字IP规模及市场份额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中国市场主要厂商进入半导体数字IP行业时间点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中国市场主要厂商半导体数字IP产品类型及应用</w:t>
      </w:r>
      <w:r>
        <w:rPr>
          <w:rFonts w:hint="eastAsia"/>
        </w:rPr>
        <w:br/>
      </w:r>
      <w:r>
        <w:rPr>
          <w:rFonts w:hint="eastAsia"/>
        </w:rPr>
        <w:t>　　2.5 半导体数字IP行业集中度、竞争程度分析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半导体数字IP行业集中度分析：2025年中国市场Top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中国市场半导体数字IP第一梯队、第二梯队和第三梯队厂商及市场份额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中国不同产品类型半导体数字IP规模及预测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中国不同产品类型半导体数字IP规模及市场份额（2021-2026）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中国不同产品类型半导体数字IP规模预测（2027-2032）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中国不同应用半导体数字IP规模及市场份额（2021-2026）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中国不同应用半导体数字IP规模预测（2027-2032）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半导体数字IP行业发展机遇及主要驱动因素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半导体数字IP行业发展面临的风险</w:t>
      </w:r>
      <w:r>
        <w:rPr>
          <w:rFonts w:hint="eastAsia"/>
        </w:rPr>
        <w:br/>
      </w:r>
      <w:r>
        <w:rPr>
          <w:rFonts w:hint="eastAsia"/>
        </w:rPr>
        <w:t>　　6.3 半导体数字IP行业政策分析</w:t>
      </w:r>
      <w:r>
        <w:rPr>
          <w:rFonts w:hint="eastAsia"/>
        </w:rPr>
        <w:br/>
      </w:r>
      <w:r>
        <w:rPr>
          <w:rFonts w:hint="eastAsia"/>
        </w:rPr>
        <w:t>　　6.4 半导体数字IP中国企业SWOT分析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半导体数字IP行业产业链简介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半导体数字IP行业供应链分析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半导体数字IP行业主要下游客户</w:t>
      </w:r>
      <w:r>
        <w:rPr>
          <w:rFonts w:hint="eastAsia"/>
        </w:rPr>
        <w:br/>
      </w:r>
      <w:r>
        <w:rPr>
          <w:rFonts w:hint="eastAsia"/>
        </w:rPr>
        <w:t>　　7.2 半导体数字IP行业采购模式</w:t>
      </w:r>
      <w:r>
        <w:rPr>
          <w:rFonts w:hint="eastAsia"/>
        </w:rPr>
        <w:br/>
      </w:r>
      <w:r>
        <w:rPr>
          <w:rFonts w:hint="eastAsia"/>
        </w:rPr>
        <w:t>　　7.3 半导体数字IP行业开发/生产模式</w:t>
      </w:r>
      <w:r>
        <w:rPr>
          <w:rFonts w:hint="eastAsia"/>
        </w:rPr>
        <w:br/>
      </w:r>
      <w:r>
        <w:rPr>
          <w:rFonts w:hint="eastAsia"/>
        </w:rPr>
        <w:t>　　7.4 半导体数字IP行业销售模式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中国市场不同产品类型半导体数字IP规模（万元）及增长率对比（2021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处理器IP主要企业列表</w:t>
      </w:r>
      <w:r>
        <w:rPr>
          <w:rFonts w:hint="eastAsia"/>
        </w:rPr>
        <w:br/>
      </w:r>
      <w:r>
        <w:rPr>
          <w:rFonts w:hint="eastAsia"/>
        </w:rPr>
        <w:t>　　表 3： 接口IP主要企业列表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中国市场不同交付形态半导体数字IP规模（万元）及增长率对比（2021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软核IP主要企业列表</w:t>
      </w:r>
      <w:r>
        <w:rPr>
          <w:rFonts w:hint="eastAsia"/>
        </w:rPr>
        <w:br/>
      </w:r>
      <w:r>
        <w:rPr>
          <w:rFonts w:hint="eastAsia"/>
        </w:rPr>
        <w:t>　　表 7： 硬核IP主要企业列表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中国市场不同授权模式半导体数字IP规模（万元）及增长率对比（2021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订阅主要企业列表</w:t>
      </w:r>
      <w:r>
        <w:rPr>
          <w:rFonts w:hint="eastAsia"/>
        </w:rPr>
        <w:br/>
      </w:r>
      <w:r>
        <w:rPr>
          <w:rFonts w:hint="eastAsia"/>
        </w:rPr>
        <w:t>　　表 11： 买断主要企业列表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中国市场不同应用半导体数字IP规模（万元）及增长率对比（2021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中国市场主要企业半导体数字IP规模（万元）&amp;（2021-2026）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中国市场主要企业半导体数字IP规模份额对比（2021-2026）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中国市场主要企业进入半导体数字IP市场日期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中国市场主要厂商半导体数字IP产品类型及应用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2025年中国市场半导体数字IP主要厂商市场地位（第一梯队、第二梯队和第三梯队）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中国市场半导体数字IP市场投资、并购等现状分析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重点企业（26）公司信息、总部、半导体数字IP市场地位以及主要的竞争对手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半导体数字IP产品及服务介绍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重点企业（26）在中国市场半导体数字IP收入（万元）及毛利率（2021-2026）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中国不同产品类型半导体数字IP规模列表（万元）&amp;（2021-2026）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中国不同产品类型半导体数字IP规模市场份额列表（2021-2026）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中国不同产品类型半导体数字IP规模（万元）预测（2027-2032）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中国不同产品类型半导体数字IP规模市场份额预测（2027-2032）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中国不同应用半导体数字IP规模列表（万元）&amp;（2021-2026）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中国不同应用半导体数字IP规模市场份额列表（2021-2026）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中国不同应用半导体数字IP规模（万元）预测（2027-2032）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中国不同应用半导体数字IP规模市场份额预测（2027-2032）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半导体数字IP行业发展机遇及主要驱动因素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半导体数字IP行业发展面临的风险</w:t>
      </w:r>
      <w:r>
        <w:rPr>
          <w:rFonts w:hint="eastAsia"/>
        </w:rPr>
        <w:br/>
      </w:r>
      <w:r>
        <w:rPr>
          <w:rFonts w:hint="eastAsia"/>
        </w:rPr>
        <w:t>　　表 134： 半导体数字IP行业政策分析</w:t>
      </w:r>
      <w:r>
        <w:rPr>
          <w:rFonts w:hint="eastAsia"/>
        </w:rPr>
        <w:br/>
      </w:r>
      <w:r>
        <w:rPr>
          <w:rFonts w:hint="eastAsia"/>
        </w:rPr>
        <w:t>　　表 135： 半导体数字IP行业供应链分析</w:t>
      </w:r>
      <w:r>
        <w:rPr>
          <w:rFonts w:hint="eastAsia"/>
        </w:rPr>
        <w:br/>
      </w:r>
      <w:r>
        <w:rPr>
          <w:rFonts w:hint="eastAsia"/>
        </w:rPr>
        <w:t>　　表 136： 半导体数字IP上游原材料和主要供应商情况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137： 半导体数字IP行业主要下游客户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半导体数字IP产品图片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中国不同产品类型半导体数字IP市场份额2025 &amp; 2032</w:t>
      </w:r>
      <w:r>
        <w:rPr>
          <w:rFonts w:hint="eastAsia"/>
        </w:rPr>
        <w:br/>
      </w:r>
      <w:r>
        <w:rPr>
          <w:rFonts w:hint="eastAsia"/>
        </w:rPr>
        <w:t>　　图 3： 处理器IP产品图片</w:t>
      </w:r>
      <w:r>
        <w:rPr>
          <w:rFonts w:hint="eastAsia"/>
        </w:rPr>
        <w:br/>
      </w:r>
      <w:r>
        <w:rPr>
          <w:rFonts w:hint="eastAsia"/>
        </w:rPr>
        <w:t>　　图 4： 中国处理器IP规模（万元）及增长率（2021-2032）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接口IP产品图片</w:t>
      </w:r>
      <w:r>
        <w:rPr>
          <w:rFonts w:hint="eastAsia"/>
        </w:rPr>
        <w:br/>
      </w:r>
      <w:r>
        <w:rPr>
          <w:rFonts w:hint="eastAsia"/>
        </w:rPr>
        <w:t>　　图 6： 中国接口IP规模（万元）及增长率（2021-2032）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中国不同交付形态半导体数字IP市场份额2025 &amp; 2032</w:t>
      </w:r>
      <w:r>
        <w:rPr>
          <w:rFonts w:hint="eastAsia"/>
        </w:rPr>
        <w:br/>
      </w:r>
      <w:r>
        <w:rPr>
          <w:rFonts w:hint="eastAsia"/>
        </w:rPr>
        <w:t>　　图 10： 软核IP产品图片</w:t>
      </w:r>
      <w:r>
        <w:rPr>
          <w:rFonts w:hint="eastAsia"/>
        </w:rPr>
        <w:br/>
      </w:r>
      <w:r>
        <w:rPr>
          <w:rFonts w:hint="eastAsia"/>
        </w:rPr>
        <w:t>　　图 11： 中国软核IP规模（万元）及增长率（2021-2032）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硬核IP产品图片</w:t>
      </w:r>
      <w:r>
        <w:rPr>
          <w:rFonts w:hint="eastAsia"/>
        </w:rPr>
        <w:br/>
      </w:r>
      <w:r>
        <w:rPr>
          <w:rFonts w:hint="eastAsia"/>
        </w:rPr>
        <w:t>　　图 13： 中国硬核IP规模（万元）及增长率（2021-2032）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中国不同授权模式半导体数字IP市场份额2025 &amp; 2032</w:t>
      </w:r>
      <w:r>
        <w:rPr>
          <w:rFonts w:hint="eastAsia"/>
        </w:rPr>
        <w:br/>
      </w:r>
      <w:r>
        <w:rPr>
          <w:rFonts w:hint="eastAsia"/>
        </w:rPr>
        <w:t>　　图 17： 订阅产品图片</w:t>
      </w:r>
      <w:r>
        <w:rPr>
          <w:rFonts w:hint="eastAsia"/>
        </w:rPr>
        <w:br/>
      </w:r>
      <w:r>
        <w:rPr>
          <w:rFonts w:hint="eastAsia"/>
        </w:rPr>
        <w:t>　　图 18： 中国订阅规模（万元）及增长率（2021-2032）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买断产品图片</w:t>
      </w:r>
      <w:r>
        <w:rPr>
          <w:rFonts w:hint="eastAsia"/>
        </w:rPr>
        <w:br/>
      </w:r>
      <w:r>
        <w:rPr>
          <w:rFonts w:hint="eastAsia"/>
        </w:rPr>
        <w:t>　　图 20： 中国买断规模（万元）及增长率（2021-2032）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中国不同应用半导体数字IP市场份额2025 VS 2032</w:t>
      </w:r>
      <w:r>
        <w:rPr>
          <w:rFonts w:hint="eastAsia"/>
        </w:rPr>
        <w:br/>
      </w:r>
      <w:r>
        <w:rPr>
          <w:rFonts w:hint="eastAsia"/>
        </w:rPr>
        <w:t>　　图 22： IDM</w:t>
      </w:r>
      <w:r>
        <w:rPr>
          <w:rFonts w:hint="eastAsia"/>
        </w:rPr>
        <w:br/>
      </w:r>
      <w:r>
        <w:rPr>
          <w:rFonts w:hint="eastAsia"/>
        </w:rPr>
        <w:t>　　图 23： 晶圆代工厂</w:t>
      </w:r>
      <w:r>
        <w:rPr>
          <w:rFonts w:hint="eastAsia"/>
        </w:rPr>
        <w:br/>
      </w:r>
      <w:r>
        <w:rPr>
          <w:rFonts w:hint="eastAsia"/>
        </w:rPr>
        <w:t>　　图 24： Fabless</w:t>
      </w:r>
      <w:r>
        <w:rPr>
          <w:rFonts w:hint="eastAsia"/>
        </w:rPr>
        <w:br/>
      </w:r>
      <w:r>
        <w:rPr>
          <w:rFonts w:hint="eastAsia"/>
        </w:rPr>
        <w:t>　　图 25： OSAT</w:t>
      </w:r>
      <w:r>
        <w:rPr>
          <w:rFonts w:hint="eastAsia"/>
        </w:rPr>
        <w:br/>
      </w:r>
      <w:r>
        <w:rPr>
          <w:rFonts w:hint="eastAsia"/>
        </w:rPr>
        <w:t>　　图 26： 中国半导体数字IP市场规模增速预测：（2021-2032）&amp;（万元）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中国市场半导体数字IP市场规模，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2025年中国市场前五大厂商半导体数字IP市场份额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2025年中国市场半导体数字IP第一梯队、第二梯队和第三梯队厂商及市场份额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中国不同产品类型半导体数字IP市场份额2021 &amp; 2025</w:t>
      </w:r>
      <w:r>
        <w:rPr>
          <w:rFonts w:hint="eastAsia"/>
        </w:rPr>
        <w:br/>
      </w:r>
      <w:r>
        <w:rPr>
          <w:rFonts w:hint="eastAsia"/>
        </w:rPr>
        <w:t>　　图 31： 半导体数字IP中国企业SWOT分析</w:t>
      </w:r>
      <w:r>
        <w:rPr>
          <w:rFonts w:hint="eastAsia"/>
        </w:rPr>
        <w:br/>
      </w:r>
      <w:r>
        <w:rPr>
          <w:rFonts w:hint="eastAsia"/>
        </w:rPr>
        <w:t>　　图 32： 半导体数字IP产业链</w:t>
      </w:r>
      <w:r>
        <w:rPr>
          <w:rFonts w:hint="eastAsia"/>
        </w:rPr>
        <w:br/>
      </w:r>
      <w:r>
        <w:rPr>
          <w:rFonts w:hint="eastAsia"/>
        </w:rPr>
        <w:t>　　图 33： 半导体数字IP行业采购模式</w:t>
      </w:r>
      <w:r>
        <w:rPr>
          <w:rFonts w:hint="eastAsia"/>
        </w:rPr>
        <w:br/>
      </w:r>
      <w:r>
        <w:rPr>
          <w:rFonts w:hint="eastAsia"/>
        </w:rPr>
        <w:t>　　图 34： 半导体数字IP行业开发/生产模式分析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半导体数字IP行业销售模式分析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bb1b19a842be" w:history="1">
        <w:r>
          <w:rPr>
            <w:rStyle w:val="Hyperlink"/>
          </w:rPr>
          <w:t>2026-2032年中国半导体数字IP发展现状与市场前景报告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2bb1b19a842be" w:history="1">
        <w:r>
          <w:rPr>
            <w:rStyle w:val="Hyperlink"/>
          </w:rPr>
          <w:t>https://www.20087.com/0/18/BanDaoTiShuZiIPDeXianZhuangYuFaZhanQianJing.html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热点：半导体数字化、半导体数字后端工程师、半导体数字孪生、半导体数字测试机、半导体数字开关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6e5435160479f" w:history="1">
      <w:r>
        <w:rPr>
          <w:rStyle w:val="Hyperlink"/>
        </w:rPr>
        <w:t>2026-2032年中国半导体数字IP发展现状与市场前景报告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anDaoTiShuZiIPDeXianZhuangYuFaZhanQianJing.html" TargetMode="External" Id="R27b2bb1b19a8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anDaoTiShuZiIPDeXianZhuangYuFaZhanQianJing.html" TargetMode="External" Id="R7d46e5435160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2026-06-20T06:25:10Z</dcterms:created>
  <dcterms:modified xsi:type="dcterms:W3CDTF">2026-06-20T07:25:10Z</dcterms:modified>
  <dc:subject>2026-2032年中国半导体数字IP发展现状与市场前景报告</dc:subject>
  <dc:title>2026-2032年中国半导体数字IP发展现状与市场前景报告</dc:title>
  <cp:keywords>2026-2032年中国半导体数字IP发展现状与市场前景报告</cp:keywords>
  <dc:description>2026-2032年中国半导体数字IP发展现状与市场前景报告</dc:description>
</cp:coreProperties>
</file>