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18f39dc8b4c91" w:history="1">
              <w:r>
                <w:rPr>
                  <w:rStyle w:val="Hyperlink"/>
                </w:rPr>
                <w:t>2024-2030年中国GPU市场全面调研及发展趋势报告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18f39dc8b4c91" w:history="1">
              <w:r>
                <w:rPr>
                  <w:rStyle w:val="Hyperlink"/>
                </w:rPr>
                <w:t>2024-2030年中国GPU市场全面调研及发展趋势报告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18f39dc8b4c91" w:history="1">
                <w:r>
                  <w:rPr>
                    <w:rStyle w:val="Hyperlink"/>
                  </w:rPr>
                  <w:t>https://www.20087.com/6/58/GPUWeiLaiFaZhanQuShi.html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作为并行计算的利器，近年来随着深度学习和人工智能的兴起，其重要性日益凸显。目前，GPU正经历从图形渲染向通用计算的转变，成为数据中心、超级计算机和边缘计算设备的核心组件。同时，GPU制造商正不断推出更强大的架构和优化的软件栈，以满足日益增长的计算需求和AI训练任务。</w:t>
      </w:r>
      <w:r>
        <w:rPr>
          <w:rFonts w:hint="eastAsia"/>
        </w:rPr>
        <w:br/>
      </w:r>
      <w:r>
        <w:rPr>
          <w:rFonts w:hint="eastAsia"/>
        </w:rPr>
        <w:t>　　未来，GPU将更加注重专用化和能效优化。一方面，针对特定领域，如自然语言处理、图像识别和科学计算，GPU将开发定制化的硬件和算法，提高计算效率和精度。另一方面，随着绿色计算和可持续发展的倡导，GPU将采用更先进的制程技术和架构设计，降低功耗和热设计功耗（TDP），实现高性能与低能耗的平衡。此外，GPU将与量子计算和神经形态计算等前沿技术融合，开辟全新的计算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18f39dc8b4c91" w:history="1">
        <w:r>
          <w:rPr>
            <w:rStyle w:val="Hyperlink"/>
          </w:rPr>
          <w:t>2024-2030年中国GPU市场全面调研及发展趋势报告</w:t>
        </w:r>
      </w:hyperlink>
      <w:r>
        <w:rPr>
          <w:rFonts w:hint="eastAsia"/>
        </w:rPr>
        <w:t>》全面分析了GPU行业的现状，深入探讨了GPU市场需求、市场规模及价格波动。GPU报告探讨了产业链关键环节，并对GPU各细分市场进行了研究。同时，基于权威数据和专业分析，科学预测了GPU市场前景与发展趋势。此外，还评估了GPU重点企业的经营状况，包括品牌影响力、市场集中度以及竞争格局，并审慎剖析了潜在风险与机遇。GPU报告以其专业性、科学性和权威性，成为GPU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中国GPU行业发展概述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世界GPU行业市场发展现状分析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全球GPU行业发展历程回顾</w:t>
      </w:r>
      <w:r>
        <w:rPr>
          <w:rFonts w:hint="eastAsia"/>
        </w:rPr>
        <w:br/>
      </w:r>
      <w:r>
        <w:rPr>
          <w:rFonts w:hint="eastAsia"/>
        </w:rPr>
        <w:t>　　第二节 全球GPU行业市场规模分析</w:t>
      </w:r>
      <w:r>
        <w:rPr>
          <w:rFonts w:hint="eastAsia"/>
        </w:rPr>
        <w:br/>
      </w:r>
      <w:r>
        <w:rPr>
          <w:rFonts w:hint="eastAsia"/>
        </w:rPr>
        <w:t>　　第三节 全球GPU行业市场区域分布情况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世界GPU发展走势预测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中国GPU产业发展环境分析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中国GPU行业政策环境分析</w:t>
      </w:r>
      <w:r>
        <w:rPr>
          <w:rFonts w:hint="eastAsia"/>
        </w:rPr>
        <w:br/>
      </w:r>
      <w:r>
        <w:rPr>
          <w:rFonts w:hint="eastAsia"/>
        </w:rPr>
        <w:t>　　第四节 中国GPU产业社会环境发展分析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中国GPU产业运行情况</w:t>
      </w:r>
      <w:r>
        <w:rPr>
          <w:rFonts w:hint="eastAsia"/>
        </w:rPr>
        <w:br/>
      </w:r>
      <w:r>
        <w:rPr>
          <w:rFonts w:hint="eastAsia"/>
        </w:rPr>
        <w:t>　　第一节 中国GPU行业发展状况情况介绍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GPU行业市场供需情况分析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中国GPU市场格局分析</w:t>
      </w:r>
      <w:r>
        <w:rPr>
          <w:rFonts w:hint="eastAsia"/>
        </w:rPr>
        <w:br/>
      </w:r>
      <w:r>
        <w:rPr>
          <w:rFonts w:hint="eastAsia"/>
        </w:rPr>
        <w:t>　　第一节 中国GPU行业竞争现状分析</w:t>
      </w:r>
      <w:r>
        <w:rPr>
          <w:rFonts w:hint="eastAsia"/>
        </w:rPr>
        <w:br/>
      </w:r>
      <w:r>
        <w:rPr>
          <w:rFonts w:hint="eastAsia"/>
        </w:rPr>
        <w:t>　　第二节 中国GPU行业集中度分析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GPU行业重点生产企业分析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2024-2030年中国GPU行业发展前景分析与预测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2024-2030年中国GPU行业投资风险与营销分析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2024-2030年中国GPU行业发展策略及投资建议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2024-2030年中国GPU行业市场的重点客户战略实施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2024-2030年中国GPU行业发展策略分析</w:t>
      </w:r>
      <w:r>
        <w:rPr>
          <w:rFonts w:hint="eastAsia"/>
        </w:rPr>
        <w:br/>
      </w:r>
      <w:r>
        <w:rPr>
          <w:rFonts w:hint="eastAsia"/>
        </w:rPr>
        <w:t>　　第三节 中智林⋅－行业分析师投资建议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一、2024-2030年中国GPU行业投资区域分析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二、2024-2030年中国GPU行业投资产品分析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GPU行业历程</w:t>
      </w:r>
      <w:r>
        <w:rPr>
          <w:rFonts w:hint="eastAsia"/>
        </w:rPr>
        <w:br/>
      </w:r>
      <w:r>
        <w:rPr>
          <w:rFonts w:hint="eastAsia"/>
        </w:rPr>
        <w:t>　　图表 GPU行业生命周期</w:t>
      </w:r>
      <w:r>
        <w:rPr>
          <w:rFonts w:hint="eastAsia"/>
        </w:rPr>
        <w:br/>
      </w:r>
      <w:r>
        <w:rPr>
          <w:rFonts w:hint="eastAsia"/>
        </w:rPr>
        <w:t>　　图表 GPU行业产业链分析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2019-2024年中国GPU出口金额分析</w:t>
      </w:r>
      <w:r>
        <w:rPr>
          <w:rFonts w:hint="eastAsia"/>
        </w:rPr>
        <w:br/>
      </w:r>
      <w:r>
        <w:rPr>
          <w:rFonts w:hint="eastAsia"/>
        </w:rPr>
        <w:t>　　图表 2024年中国GPU进口国家及地区分析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18f39dc8b4c91" w:history="1">
        <w:r>
          <w:rPr>
            <w:rStyle w:val="Hyperlink"/>
          </w:rPr>
          <w:t>2024-2030年中国GPU市场全面调研及发展趋势报告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18f39dc8b4c91" w:history="1">
        <w:r>
          <w:rPr>
            <w:rStyle w:val="Hyperlink"/>
          </w:rPr>
          <w:t>https://www.20087.com/6/58/GPUWeiLaiFaZhanQuShi.html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25fc6f0b44225" w:history="1">
      <w:r>
        <w:rPr>
          <w:rStyle w:val="Hyperlink"/>
        </w:rPr>
        <w:t>2024-2030年中国GPU市场全面调研及发展趋势报告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PUWeiLaiFaZhanQuShi.html" TargetMode="External" Id="Rdb918f39dc8b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PUWeiLaiFaZhanQuShi.html" TargetMode="External" Id="Rb9a25fc6f0b4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2024-03-30T08:23:00Z</dcterms:created>
  <dcterms:modified xsi:type="dcterms:W3CDTF">2024-03-30T09:23:00Z</dcterms:modified>
  <dc:subject>2024-2030年中国GPU市场全面调研及发展趋势报告</dc:subject>
  <dc:title>2024-2030年中国GPU市场全面调研及发展趋势报告</dc:title>
  <cp:keywords>2024-2030年中国GPU市场全面调研及发展趋势报告</cp:keywords>
  <dc:description>2024-2030年中国GPU市场全面调研及发展趋势报告</dc:description>
</cp:coreProperties>
</file>