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b2c3e809f47ff" w:history="1">
              <w:r>
                <w:rPr>
                  <w:rStyle w:val="Hyperlink"/>
                </w:rPr>
                <w:t>2024-2030年中国商业遥感卫星行业深度调研与发展趋势分析报告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b2c3e809f47ff" w:history="1">
              <w:r>
                <w:rPr>
                  <w:rStyle w:val="Hyperlink"/>
                </w:rPr>
                <w:t>2024-2030年中国商业遥感卫星行业深度调研与发展趋势分析报告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b2c3e809f47ff" w:history="1">
                <w:r>
                  <w:rPr>
                    <w:rStyle w:val="Hyperlink"/>
                  </w:rPr>
                  <w:t>https://www.20087.com/9/18/ShangYeYaoGanWeiXingFaZhanQuShiF.html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技术的重要载体，近年来在农业、环保、灾害监测和城市规划等领域发挥了重要作用。目前，随着小型卫星和微纳卫星技术的成熟，商业遥感卫星的发射成本大幅降低，图像分辨率和覆盖频率显著提高，为用户提供更及时、更详细的数据服务。同时，基于云计算的遥感数据分析平台，使得非专业用户也能轻松获取和解读遥感影像，推动了遥感技术的普及和应用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高精度成像和实时数据传输。随着激光通信和量子加密技术的应用，遥感卫星将能够提供更高清晰度的影像和更安全的数据传输通道，满足军事侦察和商业秘密观测的需求。同时，星座网络的构建，将实现全球任何地点的连续覆盖，提升灾害响应速度和环境监测效率。预计，随着遥感数据服务市场的扩大和跨界合作的加深，商业遥感卫星将成为地球观测和空间信息服务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b2c3e809f47ff" w:history="1">
        <w:r>
          <w:rPr>
            <w:rStyle w:val="Hyperlink"/>
          </w:rPr>
          <w:t>2024-2030年中国商业遥感卫星行业深度调研与发展趋势分析报告</w:t>
        </w:r>
      </w:hyperlink>
      <w:r>
        <w:rPr>
          <w:rFonts w:hint="eastAsia"/>
        </w:rPr>
        <w:t>》专业、系统地分析了商业遥感卫星行业现状，包括市场需求、市场规模及价格动态，全面梳理了商业遥感卫星产业链结构，并对商业遥感卫星细分市场进行了探究。商业遥感卫星报告基于详实数据，科学预测了商业遥感卫星市场发展前景和发展趋势，同时剖析了商业遥感卫星品牌竞争、市场集中度以及重点企业的市场地位。在识别风险与机遇的基础上，商业遥感卫星报告提出了针对性的发展策略和建议。商业遥感卫星报告为商业遥感卫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　　（1）可获取大范围数据资料</w:t>
      </w:r>
      <w:r>
        <w:rPr>
          <w:rFonts w:hint="eastAsia"/>
        </w:rPr>
        <w:br/>
      </w:r>
      <w:r>
        <w:rPr>
          <w:rFonts w:hint="eastAsia"/>
        </w:rPr>
        <w:t>　　　　（2）获取信息的速度快，周期短</w:t>
      </w:r>
      <w:r>
        <w:rPr>
          <w:rFonts w:hint="eastAsia"/>
        </w:rPr>
        <w:br/>
      </w:r>
      <w:r>
        <w:rPr>
          <w:rFonts w:hint="eastAsia"/>
        </w:rPr>
        <w:t>　　　　（3）获取信息受条件限制少</w:t>
      </w:r>
      <w:r>
        <w:rPr>
          <w:rFonts w:hint="eastAsia"/>
        </w:rPr>
        <w:br/>
      </w:r>
      <w:r>
        <w:rPr>
          <w:rFonts w:hint="eastAsia"/>
        </w:rPr>
        <w:t>　　　　（4）获取信息量大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全球商业遥感卫星竞争格局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全球敏捷遥感卫星发展情况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1）太空成像公司</w:t>
      </w:r>
      <w:r>
        <w:rPr>
          <w:rFonts w:hint="eastAsia"/>
        </w:rPr>
        <w:br/>
      </w:r>
      <w:r>
        <w:rPr>
          <w:rFonts w:hint="eastAsia"/>
        </w:rPr>
        <w:t>　　　　2）数字全球公司</w:t>
      </w:r>
      <w:r>
        <w:rPr>
          <w:rFonts w:hint="eastAsia"/>
        </w:rPr>
        <w:br/>
      </w:r>
      <w:r>
        <w:rPr>
          <w:rFonts w:hint="eastAsia"/>
        </w:rPr>
        <w:t>　　　　3）轨道成像公司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中国商业遥感卫星所属行业运营情况分析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（1）商业遥感产业处于蓄势待发的状态</w:t>
      </w:r>
      <w:r>
        <w:rPr>
          <w:rFonts w:hint="eastAsia"/>
        </w:rPr>
        <w:br/>
      </w:r>
      <w:r>
        <w:rPr>
          <w:rFonts w:hint="eastAsia"/>
        </w:rPr>
        <w:t>　　　　（2）国外卫星在高分辨率商业遥感领域处于垄断地位</w:t>
      </w:r>
      <w:r>
        <w:rPr>
          <w:rFonts w:hint="eastAsia"/>
        </w:rPr>
        <w:br/>
      </w:r>
      <w:r>
        <w:rPr>
          <w:rFonts w:hint="eastAsia"/>
        </w:rPr>
        <w:t>　　　　（3）政府逐渐重视并扶持卫星应用遥感产业的发展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（1）产业管理制度有待完善</w:t>
      </w:r>
      <w:r>
        <w:rPr>
          <w:rFonts w:hint="eastAsia"/>
        </w:rPr>
        <w:br/>
      </w:r>
      <w:r>
        <w:rPr>
          <w:rFonts w:hint="eastAsia"/>
        </w:rPr>
        <w:t>　　　　（2）我国商业遥感卫星行业起步晚，发展程度较低</w:t>
      </w:r>
      <w:r>
        <w:rPr>
          <w:rFonts w:hint="eastAsia"/>
        </w:rPr>
        <w:br/>
      </w:r>
      <w:r>
        <w:rPr>
          <w:rFonts w:hint="eastAsia"/>
        </w:rPr>
        <w:t>　　　　（3）商业遥感卫星市场发展前景广阔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</w:t>
      </w:r>
      <w:r>
        <w:rPr>
          <w:rFonts w:hint="eastAsia"/>
        </w:rPr>
        <w:br/>
      </w:r>
      <w:r>
        <w:rPr>
          <w:rFonts w:hint="eastAsia"/>
        </w:rPr>
        <w:t>　　3.2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（1）国内行业商业模式还不成熟</w:t>
      </w:r>
      <w:r>
        <w:rPr>
          <w:rFonts w:hint="eastAsia"/>
        </w:rPr>
        <w:br/>
      </w:r>
      <w:r>
        <w:rPr>
          <w:rFonts w:hint="eastAsia"/>
        </w:rPr>
        <w:t>　　　　（2）国际卫星运营商商业模式特点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（1）通信卫星商业化成本</w:t>
      </w:r>
      <w:r>
        <w:rPr>
          <w:rFonts w:hint="eastAsia"/>
        </w:rPr>
        <w:br/>
      </w:r>
      <w:r>
        <w:rPr>
          <w:rFonts w:hint="eastAsia"/>
        </w:rPr>
        <w:t>　　　　（2）民用遥感卫星商业化成本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3.3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（1）缺乏总体规划，重复研究较多</w:t>
      </w:r>
      <w:r>
        <w:rPr>
          <w:rFonts w:hint="eastAsia"/>
        </w:rPr>
        <w:br/>
      </w:r>
      <w:r>
        <w:rPr>
          <w:rFonts w:hint="eastAsia"/>
        </w:rPr>
        <w:t>　　　　（2）数据的分发和使用条块分割，应用不规范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　　（1）遥感技术相对落后</w:t>
      </w:r>
      <w:r>
        <w:rPr>
          <w:rFonts w:hint="eastAsia"/>
        </w:rPr>
        <w:br/>
      </w:r>
      <w:r>
        <w:rPr>
          <w:rFonts w:hint="eastAsia"/>
        </w:rPr>
        <w:t>　　　　（2）卫星遥感技术行业发展不平衡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t>　　　　3.5.1 努力降低卫星制造与发射成本</w:t>
      </w:r>
      <w:r>
        <w:rPr>
          <w:rFonts w:hint="eastAsia"/>
        </w:rPr>
        <w:br/>
      </w:r>
      <w:r>
        <w:rPr>
          <w:rFonts w:hint="eastAsia"/>
        </w:rPr>
        <w:t>　　　　3.5.2 代销或经销非本公司的其他遥感卫星图片</w:t>
      </w:r>
      <w:r>
        <w:rPr>
          <w:rFonts w:hint="eastAsia"/>
        </w:rPr>
        <w:br/>
      </w:r>
      <w:r>
        <w:rPr>
          <w:rFonts w:hint="eastAsia"/>
        </w:rPr>
        <w:t>　　　　3.5.3 发展个人图像服务（PIS），面向个体用户，扩大市场需求</w:t>
      </w:r>
      <w:r>
        <w:rPr>
          <w:rFonts w:hint="eastAsia"/>
        </w:rPr>
        <w:br/>
      </w:r>
      <w:r>
        <w:rPr>
          <w:rFonts w:hint="eastAsia"/>
        </w:rPr>
        <w:t>　　　　3.5.4 降低图像产品的单价和起售价</w:t>
      </w:r>
      <w:r>
        <w:rPr>
          <w:rFonts w:hint="eastAsia"/>
        </w:rPr>
        <w:br/>
      </w:r>
      <w:r>
        <w:rPr>
          <w:rFonts w:hint="eastAsia"/>
        </w:rPr>
        <w:t>　　　　3.5.5 盘活存档图像，发挥商业价值</w:t>
      </w:r>
      <w:r>
        <w:rPr>
          <w:rFonts w:hint="eastAsia"/>
        </w:rPr>
        <w:br/>
      </w:r>
      <w:r>
        <w:rPr>
          <w:rFonts w:hint="eastAsia"/>
        </w:rPr>
        <w:t>　　　　3.5.6 使图像产品增值，提供不同级别的图像产品</w:t>
      </w:r>
      <w:r>
        <w:rPr>
          <w:rFonts w:hint="eastAsia"/>
        </w:rPr>
        <w:br/>
      </w:r>
      <w:r>
        <w:rPr>
          <w:rFonts w:hint="eastAsia"/>
        </w:rPr>
        <w:t>　　　　3.5.7 搞多种经营，利用在轨卫星提供"参与运营"服务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遥感卫星数据生产、处理与生成企业运营情况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5.1.1 资源普查领域应用情况</w:t>
      </w:r>
      <w:r>
        <w:rPr>
          <w:rFonts w:hint="eastAsia"/>
        </w:rPr>
        <w:br/>
      </w:r>
      <w:r>
        <w:rPr>
          <w:rFonts w:hint="eastAsia"/>
        </w:rPr>
        <w:t>　　　　5.1.2 灾害监测领域应用情况</w:t>
      </w:r>
      <w:r>
        <w:rPr>
          <w:rFonts w:hint="eastAsia"/>
        </w:rPr>
        <w:br/>
      </w:r>
      <w:r>
        <w:rPr>
          <w:rFonts w:hint="eastAsia"/>
        </w:rPr>
        <w:t>　　　　5.1.3 环境监测领域应用情况</w:t>
      </w:r>
      <w:r>
        <w:rPr>
          <w:rFonts w:hint="eastAsia"/>
        </w:rPr>
        <w:br/>
      </w:r>
      <w:r>
        <w:rPr>
          <w:rFonts w:hint="eastAsia"/>
        </w:rPr>
        <w:t>　　　　5.1.4 工程建设领域应用情况</w:t>
      </w:r>
      <w:r>
        <w:rPr>
          <w:rFonts w:hint="eastAsia"/>
        </w:rPr>
        <w:br/>
      </w:r>
      <w:r>
        <w:rPr>
          <w:rFonts w:hint="eastAsia"/>
        </w:rPr>
        <w:t>　　　　5.1.5 其他传统领域应用情况</w:t>
      </w:r>
      <w:r>
        <w:rPr>
          <w:rFonts w:hint="eastAsia"/>
        </w:rPr>
        <w:br/>
      </w:r>
      <w:r>
        <w:rPr>
          <w:rFonts w:hint="eastAsia"/>
        </w:rPr>
        <w:t>　　5.2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7.1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7.1.4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1：国家测绘局主要职能</w:t>
      </w:r>
      <w:r>
        <w:rPr>
          <w:rFonts w:hint="eastAsia"/>
        </w:rPr>
        <w:br/>
      </w:r>
      <w:r>
        <w:rPr>
          <w:rFonts w:hint="eastAsia"/>
        </w:rPr>
        <w:t>　　图表 2：国家遥感中心主要职能</w:t>
      </w:r>
      <w:r>
        <w:rPr>
          <w:rFonts w:hint="eastAsia"/>
        </w:rPr>
        <w:br/>
      </w:r>
      <w:r>
        <w:rPr>
          <w:rFonts w:hint="eastAsia"/>
        </w:rPr>
        <w:t>　　图表 3：我国遥感卫星行业重点法律法规</w:t>
      </w:r>
      <w:r>
        <w:rPr>
          <w:rFonts w:hint="eastAsia"/>
        </w:rPr>
        <w:br/>
      </w:r>
      <w:r>
        <w:rPr>
          <w:rFonts w:hint="eastAsia"/>
        </w:rPr>
        <w:t>　　图表 4：我国遥感卫星行业重点发展战略规划</w:t>
      </w:r>
      <w:r>
        <w:rPr>
          <w:rFonts w:hint="eastAsia"/>
        </w:rPr>
        <w:br/>
      </w:r>
      <w:r>
        <w:rPr>
          <w:rFonts w:hint="eastAsia"/>
        </w:rPr>
        <w:t>　　图表 5：2024年主要发达经济体增长情况（单位：%）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7：2024-2030年欧元区GDP增长率变化情况（单位：%）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8：2024-2030年日本GDP增长情况（单位：%）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b2c3e809f47ff" w:history="1">
        <w:r>
          <w:rPr>
            <w:rStyle w:val="Hyperlink"/>
          </w:rPr>
          <w:t>2024-2030年中国商业遥感卫星行业深度调研与发展趋势分析报告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b2c3e809f47ff" w:history="1">
        <w:r>
          <w:rPr>
            <w:rStyle w:val="Hyperlink"/>
          </w:rPr>
          <w:t>https://www.20087.com/9/18/ShangYeYaoGanWeiXingFaZhanQuShiF.html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fa8f76f64c85" w:history="1">
      <w:r>
        <w:rPr>
          <w:rStyle w:val="Hyperlink"/>
        </w:rPr>
        <w:t>2024-2030年中国商业遥感卫星行业深度调研与发展趋势分析报告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angYeYaoGanWeiXingFaZhanQuShiF.html" TargetMode="External" Id="R02fb2c3e809f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angYeYaoGanWeiXingFaZhanQuShiF.html" TargetMode="External" Id="Rf36afa8f76f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2024-04-03T03:29:00Z</dcterms:created>
  <dcterms:modified xsi:type="dcterms:W3CDTF">2024-04-03T04:29:00Z</dcterms:modified>
  <dc:subject>2024-2030年中国商业遥感卫星行业深度调研与发展趋势分析报告</dc:subject>
  <dc:title>2024-2030年中国商业遥感卫星行业深度调研与发展趋势分析报告</dc:title>
  <cp:keywords>2024-2030年中国商业遥感卫星行业深度调研与发展趋势分析报告</cp:keywords>
  <dc:description>2024-2030年中国商业遥感卫星行业深度调研与发展趋势分析报告</dc:description>
</cp:coreProperties>
</file>