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eaddc77354acf" w:history="1">
              <w:r>
                <w:rPr>
                  <w:rStyle w:val="Hyperlink"/>
                </w:rPr>
                <w:t>2026-2032年全球与中国高通量卫星发展现状分析及前景趋势报告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eaddc77354acf" w:history="1">
              <w:r>
                <w:rPr>
                  <w:rStyle w:val="Hyperlink"/>
                </w:rPr>
                <w:t>2026-2032年全球与中国高通量卫星发展现状分析及前景趋势报告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eaddc77354acf" w:history="1">
                <w:r>
                  <w:rPr>
                    <w:rStyle w:val="Hyperlink"/>
                  </w:rPr>
                  <w:t>https://www.20087.com/3/39/GaoTongLiangWeiXingHangYeQianJingFenXi.html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通量卫星是采用多点波束、频率复用与先进调制技术的通信卫星，显著提升单位带宽的传输能力与覆盖效率，服务于宽带互联网接入、广播电视传输与应急通信。高通量卫星通过将服务区域划分为数十至数百个窄波束，实现频率资源的空间复用，大幅提升系统容量。在偏远地区、航空航海与移动平台中，提供稳定高速的网络连接。卫星平台集成大口径天线与高功率放大器，支持Ka、Ku或Q/V频段操作。地面终端向小型化、低成本发展，支持快速部署。在灾害响应中，高通量卫星可快速建立通信链路，弥补地面设施损毁带来的信息中断。系统需应对雨衰、多普勒效应与轨道干扰等挑战。</w:t>
      </w:r>
      <w:r>
        <w:rPr>
          <w:rFonts w:hint="eastAsia"/>
        </w:rPr>
        <w:br/>
      </w:r>
      <w:r>
        <w:rPr>
          <w:rFonts w:hint="eastAsia"/>
        </w:rPr>
        <w:t>　　未来，高通量卫星的发展将聚焦于星上处理能力、激光星间链路与混合网络融合。星载数字处理器将实现路由、交换与资源动态分配，提升网络灵活性与响应速度。激光通信技术将构建卫星间高速数据通道，减少对地面站依赖，形成全球无缝覆盖的天基网络。与5G/6G地面网络深度融合，支持统一接入管理与业务连续性。低轨星座部署将降低信号延迟，满足实时交互需求。抗干扰与网络安全机制将强化，保障关键通信安全。制造工艺向轻量化、模块化与在轨组装方向探索。行业将推动频谱效率、链路可用性与服务等级协议的统一评估体系。整体趋势将从“容量增强型通信平台”向“智能、弹性、全域覆盖的空天地一体化信息枢纽”转型，支撑数字包容、应急响应与未来通信架构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eaddc77354acf" w:history="1">
        <w:r>
          <w:rPr>
            <w:rStyle w:val="Hyperlink"/>
          </w:rPr>
          <w:t>2026-2032年全球与中国高通量卫星发展现状分析及前景趋势报告</w:t>
        </w:r>
      </w:hyperlink>
      <w:r>
        <w:rPr>
          <w:rFonts w:hint="eastAsia"/>
        </w:rPr>
        <w:t>》基于统计局、相关协会及科研机构的详实数据，采用科学分析方法，系统研究了高通量卫星市场发展状况。报告从高通量卫星市场规模、竞争格局、技术路线等维度，分析了高通量卫星行业现状及主要企业经营情况，评估了高通量卫星不同细分领域的增长潜力与风险。结合政策环境与技术创新方向，客观预测了高通量卫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全球市场高通量卫星市场总体规模</w:t>
      </w:r>
      <w:r>
        <w:rPr>
          <w:rFonts w:hint="eastAsia"/>
        </w:rPr>
        <w:br/>
      </w:r>
      <w:r>
        <w:rPr>
          <w:rFonts w:hint="eastAsia"/>
        </w:rPr>
        <w:t>　　1.4 中国市场高通量卫星市场总体规模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高通量卫星行业发展总体概况</w:t>
      </w:r>
      <w:r>
        <w:rPr>
          <w:rFonts w:hint="eastAsia"/>
        </w:rPr>
        <w:br/>
      </w:r>
      <w:r>
        <w:rPr>
          <w:rFonts w:hint="eastAsia"/>
        </w:rPr>
        <w:t>　　　　1.5.2 高通量卫星行业发展主要特点</w:t>
      </w:r>
      <w:r>
        <w:rPr>
          <w:rFonts w:hint="eastAsia"/>
        </w:rPr>
        <w:br/>
      </w:r>
      <w:r>
        <w:rPr>
          <w:rFonts w:hint="eastAsia"/>
        </w:rPr>
        <w:t>　　　　1.5.3 高通量卫星行业发展影响因素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高通量卫星有利因素</w:t>
      </w:r>
      <w:r>
        <w:rPr>
          <w:rFonts w:hint="eastAsia"/>
        </w:rPr>
        <w:br/>
      </w:r>
      <w:r>
        <w:rPr>
          <w:rFonts w:hint="eastAsia"/>
        </w:rPr>
        <w:t>　　　　1.5.3 .2 高通量卫星不利因素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全球市场，近三年高通量卫星主要企业占有率及排名（按收入）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高通量卫星主要企业在国际市场占有率（按收入，2023-2026）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2025年高通量卫星主要企业在国际市场排名（按收入）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全球市场主要企业高通量卫星销售收入（2023-2026）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中国市场，近三年高通量卫星主要企业占有率及排名（按收入）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高通量卫星主要企业在中国市场占有率（按收入，2023-2026）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2025年高通量卫星主要企业在中国市场排名（按收入）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中国市场主要企业高通量卫星销售收入（2023-2026）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全球主要厂商高通量卫星总部及产地分布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全球主要厂商成立时间及高通量卫星商业化日期</w:t>
      </w:r>
      <w:r>
        <w:rPr>
          <w:rFonts w:hint="eastAsia"/>
        </w:rPr>
        <w:br/>
      </w:r>
      <w:r>
        <w:rPr>
          <w:rFonts w:hint="eastAsia"/>
        </w:rPr>
        <w:t>　　2.5 全球主要厂商高通量卫星产品类型及应用</w:t>
      </w:r>
      <w:r>
        <w:rPr>
          <w:rFonts w:hint="eastAsia"/>
        </w:rPr>
        <w:br/>
      </w:r>
      <w:r>
        <w:rPr>
          <w:rFonts w:hint="eastAsia"/>
        </w:rPr>
        <w:t>　　2.6 高通量卫星行业集中度、竞争程度分析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高通量卫星行业集中度分析：2025年全球Top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全球高通量卫星第一梯队、第二梯队和第三梯队厂商（品牌）及市场份额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全球高通量卫星主要地区分析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全球主要地区高通量卫星市场规模分析：2021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全球主要地区高通量卫星销售额及份额（2021-2026）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全球主要地区高通量卫星销售额及份额预测（2027-2032）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北美高通量卫星销售额及预测（2021-2032）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欧洲高通量卫星销售额及预测（2021-2032）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中国高通量卫星销售额及预测（2021-2032）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日本高通量卫星销售额及预测（2021-2032）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东南亚高通量卫星销售额及预测（2021-2032）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印度高通量卫星销售额及预测（2021-2032）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南美高通量卫星销售额及预测（2021-2032）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中东高通量卫星销售额及预测（2021-2032）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同步静止轨道（GEO）</w:t>
      </w:r>
      <w:r>
        <w:rPr>
          <w:rFonts w:hint="eastAsia"/>
        </w:rPr>
        <w:br/>
      </w:r>
      <w:r>
        <w:rPr>
          <w:rFonts w:hint="eastAsia"/>
        </w:rPr>
        <w:t>　　　　4.1.2 非静止轨道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按产品类型细分，全球高通量卫星销售额对比（2021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按产品类型细分，全球高通量卫星销售额及预测（2021-2032）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按产品类型细分，全球高通量卫星销售额及市场份额（2021-2026）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按产品类型细分，全球高通量卫星销售额预测（2027-2032）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按产品类型细分，中国高通量卫星销售额及预测（2021-2032）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按产品类型细分，中国高通量卫星销售额及市场份额（2021-2026）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按产品类型细分，中国高通量卫星销售额预测（2027-2032）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基站中继</w:t>
      </w:r>
      <w:r>
        <w:rPr>
          <w:rFonts w:hint="eastAsia"/>
        </w:rPr>
        <w:br/>
      </w:r>
      <w:r>
        <w:rPr>
          <w:rFonts w:hint="eastAsia"/>
        </w:rPr>
        <w:t>　　　　5.1.2 移动体宽带接入</w:t>
      </w:r>
      <w:r>
        <w:rPr>
          <w:rFonts w:hint="eastAsia"/>
        </w:rPr>
        <w:br/>
      </w:r>
      <w:r>
        <w:rPr>
          <w:rFonts w:hint="eastAsia"/>
        </w:rPr>
        <w:t>　　　　5.1.3 应急通信</w:t>
      </w:r>
      <w:r>
        <w:rPr>
          <w:rFonts w:hint="eastAsia"/>
        </w:rPr>
        <w:br/>
      </w:r>
      <w:r>
        <w:rPr>
          <w:rFonts w:hint="eastAsia"/>
        </w:rPr>
        <w:t>　　　　5.1.4 远程教育和医疗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按应用细分，全球高通量卫星销售额对比（2021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按应用细分，全球高通量卫星销售额及预测（2021-2032）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按应用细分，全球高通量卫星销售额及市场份额（2021-2026）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按应用细分，全球高通量卫星销售额预测（2027-2032）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中国不同应用高通量卫星销售额及预测（2021-2032）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中国不同应用高通量卫星销售额及市场份额（2021-2026）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中国不同应用高通量卫星销售额预测（2027-2032）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重点企业（1）公司信息、总部、高通量卫星市场地位以及主要的竞争对手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高通量卫星产品及服务介绍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高通量卫星收入及毛利率（2021-2026）&amp;（万元）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重点企业（2）公司信息、总部、高通量卫星市场地位以及主要的竞争对手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高通量卫星产品及服务介绍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高通量卫星收入及毛利率（2021-2026）&amp;（万元）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重点企业（3）公司信息、总部、高通量卫星市场地位以及主要的竞争对手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高通量卫星产品及服务介绍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高通量卫星收入及毛利率（2021-2026）&amp;（万元）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重点企业（4）公司信息、总部、高通量卫星市场地位以及主要的竞争对手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高通量卫星产品及服务介绍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高通量卫星收入及毛利率（2021-2026）&amp;（万元）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重点企业（5）公司信息、总部、高通量卫星市场地位以及主要的竞争对手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高通量卫星产品及服务介绍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高通量卫星收入及毛利率（2021-2026）&amp;（万元）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重点企业（6）公司信息、总部、高通量卫星市场地位以及主要的竞争对手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高通量卫星产品及服务介绍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高通量卫星收入及毛利率（2021-2026）&amp;（万元）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重点企业（7）公司信息、总部、高通量卫星市场地位以及主要的竞争对手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高通量卫星产品及服务介绍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高通量卫星收入及毛利率（2021-2026）&amp;（万元）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重点企业（8）公司信息、总部、高通量卫星市场地位以及主要的竞争对手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高通量卫星产品及服务介绍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高通量卫星收入及毛利率（2021-2026）&amp;（万元）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重点企业（9）公司信息、总部、高通量卫星市场地位以及主要的竞争对手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高通量卫星产品及服务介绍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高通量卫星收入及毛利率（2021-2026）&amp;（万元）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高通量卫星行业发展趋势</w:t>
      </w:r>
      <w:r>
        <w:rPr>
          <w:rFonts w:hint="eastAsia"/>
        </w:rPr>
        <w:br/>
      </w:r>
      <w:r>
        <w:rPr>
          <w:rFonts w:hint="eastAsia"/>
        </w:rPr>
        <w:t>　　7.2 高通量卫星行业主要驱动因素</w:t>
      </w:r>
      <w:r>
        <w:rPr>
          <w:rFonts w:hint="eastAsia"/>
        </w:rPr>
        <w:br/>
      </w:r>
      <w:r>
        <w:rPr>
          <w:rFonts w:hint="eastAsia"/>
        </w:rPr>
        <w:t>　　7.3 高通量卫星中国企业SWOT分析</w:t>
      </w:r>
      <w:r>
        <w:rPr>
          <w:rFonts w:hint="eastAsia"/>
        </w:rPr>
        <w:br/>
      </w:r>
      <w:r>
        <w:rPr>
          <w:rFonts w:hint="eastAsia"/>
        </w:rPr>
        <w:t>　　7.4 中国高通量卫星行业政策环境分析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高通量卫星行业产业链简介</w:t>
      </w:r>
      <w:r>
        <w:rPr>
          <w:rFonts w:hint="eastAsia"/>
        </w:rPr>
        <w:br/>
      </w:r>
      <w:r>
        <w:rPr>
          <w:rFonts w:hint="eastAsia"/>
        </w:rPr>
        <w:t>　　　　8.1.1 高通量卫星行业供应链分析</w:t>
      </w:r>
      <w:r>
        <w:rPr>
          <w:rFonts w:hint="eastAsia"/>
        </w:rPr>
        <w:br/>
      </w:r>
      <w:r>
        <w:rPr>
          <w:rFonts w:hint="eastAsia"/>
        </w:rPr>
        <w:t>　　　　8.1.2 高通量卫星主要原料及供应情况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高通量卫星行业主要下游客户</w:t>
      </w:r>
      <w:r>
        <w:rPr>
          <w:rFonts w:hint="eastAsia"/>
        </w:rPr>
        <w:br/>
      </w:r>
      <w:r>
        <w:rPr>
          <w:rFonts w:hint="eastAsia"/>
        </w:rPr>
        <w:t>　　8.2 高通量卫星行业采购模式</w:t>
      </w:r>
      <w:r>
        <w:rPr>
          <w:rFonts w:hint="eastAsia"/>
        </w:rPr>
        <w:br/>
      </w:r>
      <w:r>
        <w:rPr>
          <w:rFonts w:hint="eastAsia"/>
        </w:rPr>
        <w:t>　　8.3 高通量卫星行业生产模式</w:t>
      </w:r>
      <w:r>
        <w:rPr>
          <w:rFonts w:hint="eastAsia"/>
        </w:rPr>
        <w:br/>
      </w:r>
      <w:r>
        <w:rPr>
          <w:rFonts w:hint="eastAsia"/>
        </w:rPr>
        <w:t>　　8.4 高通量卫星行业销售模式及销售渠道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高通量卫星行业发展主要特点</w:t>
      </w:r>
      <w:r>
        <w:rPr>
          <w:rFonts w:hint="eastAsia"/>
        </w:rPr>
        <w:br/>
      </w:r>
      <w:r>
        <w:rPr>
          <w:rFonts w:hint="eastAsia"/>
        </w:rPr>
        <w:t>　　表 2： 高通量卫星行业发展有利因素分析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高通量卫星行业发展不利因素分析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进入高通量卫星行业壁垒</w:t>
      </w:r>
      <w:r>
        <w:rPr>
          <w:rFonts w:hint="eastAsia"/>
        </w:rPr>
        <w:br/>
      </w:r>
      <w:r>
        <w:rPr>
          <w:rFonts w:hint="eastAsia"/>
        </w:rPr>
        <w:t>　　表 5： 高通量卫星主要企业在国际市场占有率（按收入，2023-2026）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2025年高通量卫星主要企业在国际市场排名（按收入）&amp;（万元）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全球市场主要企业高通量卫星销售收入（2023-2026）&amp;（万元）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高通量卫星主要企业在中国市场占有率（按收入，2023-2026）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2025年高通量卫星主要企业在中国市场排名（按收入）&amp;（万元）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中国市场主要企业高通量卫星销售收入（2023-2026）&amp;（万元）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全球主要厂商高通量卫星总部及产地分布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全球主要厂商成立时间及高通量卫星商业化日期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全球主要厂商高通量卫星产品类型及应用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2025年全球高通量卫星主要厂商市场地位（第一梯队、第二梯队和第三梯队）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全球高通量卫星市场投资、并购等现状分析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全球主要地区高通量卫星销售额：（2021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全球主要地区高通量卫星销售额（2021-2026）&amp;（万元）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全球主要地区高通量卫星销售额及份额列表（2021-2026）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全球主要地区高通量卫星销售额预测（2027-2032）&amp;（万元）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全球主要地区高通量卫星销售额及份额列表预测（2027-2032）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同步静止轨道（GEO）主要企业列表</w:t>
      </w:r>
      <w:r>
        <w:rPr>
          <w:rFonts w:hint="eastAsia"/>
        </w:rPr>
        <w:br/>
      </w:r>
      <w:r>
        <w:rPr>
          <w:rFonts w:hint="eastAsia"/>
        </w:rPr>
        <w:t>　　表 22： 非静止轨道主要企业列表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按产品类型细分，全球高通量卫星销售额及增长率对比（2021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按产品类型细分，全球高通量卫星销售额（2021-2026）&amp;（万元）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按产品类型细分，全球高通量卫星销售额市场份额列表（2021-2026）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按产品类型细分，全球高通量卫星销售额预测（2027-2032）&amp;（万元）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按产品类型细分，全球高通量卫星销售额市场份额预测（2027-2032）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按产品类型细分，中国高通量卫星销售额（2021-2026）&amp;（万元）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按产品类型细分，中国高通量卫星销售额市场份额列表（2021-2026）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按产品类型细分，中国高通量卫星销售额预测（2027-2032）&amp;（万元）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按产品类型细分，中国高通量卫星销售额市场份额预测（2027-2032）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按应用细分，全球高通量卫星销售额及增长率对比（2021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按应用细分，全球高通量卫星销售额（2021-2026）&amp;（万元）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按应用细分，全球高通量卫星销售额市场份额列表（2021-2026）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按应用细分，全球高通量卫星销售额预测（2027-2032）&amp;（万元）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按应用细分，全球高通量卫星市场份额预测（2027-2032）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中国不同应用高通量卫星销售额（2021-2026）&amp;（万元）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中国不同应用高通量卫星销售额市场份额列表（2021-2026）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中国不同应用高通量卫星销售额预测（2027-2032）&amp;（万元）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中国不同应用高通量卫星销售额市场份额预测（2027-2032）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重点企业（1）公司信息、总部、高通量卫星市场地位以及主要的竞争对手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高通量卫星产品及服务介绍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高通量卫星收入及毛利率（2021-2026）&amp;（万元）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重点企业（2）公司信息、总部、高通量卫星市场地位以及主要的竞争对手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高通量卫星产品及服务介绍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高通量卫星收入及毛利率（2021-2026）&amp;（万元）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重点企业（3）公司信息、总部、高通量卫星市场地位以及主要的竞争对手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高通量卫星产品及服务介绍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高通量卫星收入及毛利率（2021-2026）&amp;（万元）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重点企业（4）公司信息、总部、高通量卫星市场地位以及主要的竞争对手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高通量卫星产品及服务介绍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高通量卫星收入及毛利率（2021-2026）&amp;（万元）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重点企业（5）公司信息、总部、高通量卫星市场地位以及主要的竞争对手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高通量卫星产品及服务介绍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高通量卫星收入及毛利率（2021-2026）&amp;（万元）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重点企业（6）公司信息、总部、高通量卫星市场地位以及主要的竞争对手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高通量卫星产品及服务介绍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高通量卫星收入及毛利率（2021-2026）&amp;（万元）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重点企业（7）公司信息、总部、高通量卫星市场地位以及主要的竞争对手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高通量卫星产品及服务介绍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高通量卫星收入及毛利率（2021-2026）&amp;（万元）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重点企业（8）公司信息、总部、高通量卫星市场地位以及主要的竞争对手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高通量卫星产品及服务介绍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高通量卫星收入及毛利率（2021-2026）&amp;（万元）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重点企业（9）公司信息、总部、高通量卫星市场地位以及主要的竞争对手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高通量卫星产品及服务介绍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高通量卫星收入及毛利率（2021-2026）&amp;（万元）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高通量卫星行业发展趋势</w:t>
      </w:r>
      <w:r>
        <w:rPr>
          <w:rFonts w:hint="eastAsia"/>
        </w:rPr>
        <w:br/>
      </w:r>
      <w:r>
        <w:rPr>
          <w:rFonts w:hint="eastAsia"/>
        </w:rPr>
        <w:t>　　表 86： 高通量卫星行业主要驱动因素</w:t>
      </w:r>
      <w:r>
        <w:rPr>
          <w:rFonts w:hint="eastAsia"/>
        </w:rPr>
        <w:br/>
      </w:r>
      <w:r>
        <w:rPr>
          <w:rFonts w:hint="eastAsia"/>
        </w:rPr>
        <w:t>　　表 87： 高通量卫星行业供应链分析</w:t>
      </w:r>
      <w:r>
        <w:rPr>
          <w:rFonts w:hint="eastAsia"/>
        </w:rPr>
        <w:br/>
      </w:r>
      <w:r>
        <w:rPr>
          <w:rFonts w:hint="eastAsia"/>
        </w:rPr>
        <w:t>　　表 88： 高通量卫星上游原料供应商</w:t>
      </w:r>
      <w:r>
        <w:rPr>
          <w:rFonts w:hint="eastAsia"/>
        </w:rPr>
        <w:br/>
      </w:r>
      <w:r>
        <w:rPr>
          <w:rFonts w:hint="eastAsia"/>
        </w:rPr>
        <w:t>　　表 89： 高通量卫星行业主要下游客户</w:t>
      </w:r>
      <w:r>
        <w:rPr>
          <w:rFonts w:hint="eastAsia"/>
        </w:rPr>
        <w:br/>
      </w:r>
      <w:r>
        <w:rPr>
          <w:rFonts w:hint="eastAsia"/>
        </w:rPr>
        <w:t>　　表 90： 高通量卫星典型经销商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t>　　表 93：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高通量卫星产品图片</w:t>
      </w:r>
      <w:r>
        <w:rPr>
          <w:rFonts w:hint="eastAsia"/>
        </w:rPr>
        <w:br/>
      </w:r>
      <w:r>
        <w:rPr>
          <w:rFonts w:hint="eastAsia"/>
        </w:rPr>
        <w:t>　　图 2： 全球市场高通量卫星市场规模，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全球高通量卫星市场销售额预测：（万元）&amp;（2021-2032）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中国市场高通量卫星销售额及未来趋势（2021-2032）&amp;（万元）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2025年全球前五大厂商高通量卫星市场份额</w:t>
      </w:r>
      <w:r>
        <w:rPr>
          <w:rFonts w:hint="eastAsia"/>
        </w:rPr>
        <w:br/>
      </w:r>
      <w:r>
        <w:rPr>
          <w:rFonts w:hint="eastAsia"/>
        </w:rPr>
        <w:t>　　图 6： 2025年全球高通量卫星第一梯队、第二梯队和第三梯队厂商及市场份额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全球主要地区高通量卫星销售额市场份额（2021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北美高通量卫星销售额及预测（2021-2032）&amp;（万元）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欧洲高通量卫星销售额及预测（2021-2032）&amp;（万元）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中国高通量卫星销售额及预测（2021-2032）&amp;（万元）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日本高通量卫星销售额及预测（2021-2032）&amp;（万元）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东南亚高通量卫星销售额及预测（2021-2032）&amp;（万元）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印度高通量卫星销售额及预测（2021-2032）&amp;（万元）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南美高通量卫星销售额及预测（2021-2032）&amp;（万元）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中东高通量卫星销售额及预测（2021-2032）&amp;（万元）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同步静止轨道（GEO） 产品图片</w:t>
      </w:r>
      <w:r>
        <w:rPr>
          <w:rFonts w:hint="eastAsia"/>
        </w:rPr>
        <w:br/>
      </w:r>
      <w:r>
        <w:rPr>
          <w:rFonts w:hint="eastAsia"/>
        </w:rPr>
        <w:t>　　图 17： 全球同步静止轨道（GEO）规模及增长率（2021-2032）&amp;（万元）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非静止轨道产品图片</w:t>
      </w:r>
      <w:r>
        <w:rPr>
          <w:rFonts w:hint="eastAsia"/>
        </w:rPr>
        <w:br/>
      </w:r>
      <w:r>
        <w:rPr>
          <w:rFonts w:hint="eastAsia"/>
        </w:rPr>
        <w:t>　　图 19： 全球非静止轨道规模及增长率（2021-2032）&amp;（万元）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按产品类型细分，全球高通量卫星市场份额2025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按产品类型细分，全球高通量卫星市场份额2021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按产品类型细分，全球高通量卫星市场份额预测2026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按产品类型细分，中国高通量卫星市场份额2021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按产品类型细分，中国高通量卫星市场份额预测2026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基站中继</w:t>
      </w:r>
      <w:r>
        <w:rPr>
          <w:rFonts w:hint="eastAsia"/>
        </w:rPr>
        <w:br/>
      </w:r>
      <w:r>
        <w:rPr>
          <w:rFonts w:hint="eastAsia"/>
        </w:rPr>
        <w:t>　　图 26： 移动体宽带接入</w:t>
      </w:r>
      <w:r>
        <w:rPr>
          <w:rFonts w:hint="eastAsia"/>
        </w:rPr>
        <w:br/>
      </w:r>
      <w:r>
        <w:rPr>
          <w:rFonts w:hint="eastAsia"/>
        </w:rPr>
        <w:t>　　图 27： 应急通信</w:t>
      </w:r>
      <w:r>
        <w:rPr>
          <w:rFonts w:hint="eastAsia"/>
        </w:rPr>
        <w:br/>
      </w:r>
      <w:r>
        <w:rPr>
          <w:rFonts w:hint="eastAsia"/>
        </w:rPr>
        <w:t>　　图 28： 远程教育和医疗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按应用细分，全球高通量卫星市场份额2025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按应用细分，全球高通量卫星市场份额2021 &amp; 2025</w:t>
      </w:r>
      <w:r>
        <w:rPr>
          <w:rFonts w:hint="eastAsia"/>
        </w:rPr>
        <w:br/>
      </w:r>
      <w:r>
        <w:rPr>
          <w:rFonts w:hint="eastAsia"/>
        </w:rPr>
        <w:t>　　图 32： 高通量卫星中国企业SWOT分析</w:t>
      </w:r>
      <w:r>
        <w:rPr>
          <w:rFonts w:hint="eastAsia"/>
        </w:rPr>
        <w:br/>
      </w:r>
      <w:r>
        <w:rPr>
          <w:rFonts w:hint="eastAsia"/>
        </w:rPr>
        <w:t>　　图 33： 高通量卫星产业链</w:t>
      </w:r>
      <w:r>
        <w:rPr>
          <w:rFonts w:hint="eastAsia"/>
        </w:rPr>
        <w:br/>
      </w:r>
      <w:r>
        <w:rPr>
          <w:rFonts w:hint="eastAsia"/>
        </w:rPr>
        <w:t>　　图 34： 高通量卫星行业采购模式分析</w:t>
      </w:r>
      <w:r>
        <w:rPr>
          <w:rFonts w:hint="eastAsia"/>
        </w:rPr>
        <w:br/>
      </w:r>
      <w:r>
        <w:rPr>
          <w:rFonts w:hint="eastAsia"/>
        </w:rPr>
        <w:t>　　图 35： 高通量卫星行业生产模式</w:t>
      </w:r>
      <w:r>
        <w:rPr>
          <w:rFonts w:hint="eastAsia"/>
        </w:rPr>
        <w:br/>
      </w:r>
      <w:r>
        <w:rPr>
          <w:rFonts w:hint="eastAsia"/>
        </w:rPr>
        <w:t>　　图 36： 高通量卫星行业销售模式分析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eaddc77354acf" w:history="1">
        <w:r>
          <w:rPr>
            <w:rStyle w:val="Hyperlink"/>
          </w:rPr>
          <w:t>2026-2032年全球与中国高通量卫星发展现状分析及前景趋势报告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eaddc77354acf" w:history="1">
        <w:r>
          <w:rPr>
            <w:rStyle w:val="Hyperlink"/>
          </w:rPr>
          <w:t>https://www.20087.com/3/39/GaoTongLiangWeiXingHangYeQianJingFenXi.html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热点：高分一号卫星参数、高通量卫星通信系统、什么叫高通量卫星、高通量卫星天线、高通量卫星通信终端、高通量卫星基站、高分卫星、高通量卫星通信、中国量子通信卫星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c6aae5b39451c" w:history="1">
      <w:r>
        <w:rPr>
          <w:rStyle w:val="Hyperlink"/>
        </w:rPr>
        <w:t>2026-2032年全球与中国高通量卫星发展现状分析及前景趋势报告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aoTongLiangWeiXingHangYeQianJingFenXi.html" TargetMode="External" Id="R842eaddc7735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aoTongLiangWeiXingHangYeQianJingFenXi.html" TargetMode="External" Id="Rbc6c6aae5b39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2025-12-28T01:32:55Z</dcterms:created>
  <dcterms:modified xsi:type="dcterms:W3CDTF">2025-12-28T02:32:55Z</dcterms:modified>
  <dc:subject>2026-2032年全球与中国高通量卫星发展现状分析及前景趋势报告</dc:subject>
  <dc:title>2026-2032年全球与中国高通量卫星发展现状分析及前景趋势报告</dc:title>
  <cp:keywords>2026-2032年全球与中国高通量卫星发展现状分析及前景趋势报告</cp:keywords>
  <dc:description>2026-2032年全球与中国高通量卫星发展现状分析及前景趋势报告</dc:description>
</cp:coreProperties>
</file>