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4e3856bdad4fe2" w:history="1">
              <w:r>
                <w:rPr>
                  <w:rStyle w:val="Hyperlink"/>
                </w:rPr>
                <w:t>2026-2032年中国相位调制器行业发展调研与市场前景报告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4e3856bdad4fe2" w:history="1">
              <w:r>
                <w:rPr>
                  <w:rStyle w:val="Hyperlink"/>
                </w:rPr>
                <w:t>2026-2032年中国相位调制器行业发展调研与市场前景报告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4e3856bdad4fe2" w:history="1">
                <w:r>
                  <w:rPr>
                    <w:rStyle w:val="Hyperlink"/>
                  </w:rPr>
                  <w:t>https://www.20087.com/7/39/XiangWeiDiaoZhiQiHangYeQianJingQuShi.html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相位调制器是光通信与光子计算系统中的核心有源器件，主要用于相干光通信、激光雷达、量子信息处理及微波光子学等领域。主流技术路线包括基于铌酸锂（LiNbO₃）、硅光（SiPh）及磷化铟（InP）平台的电光调制器，通过外加电压改变材料折射率，实现对光波相位的精确控制。高性能相位调制器需兼顾低驱动电压、宽带宽、低插入损耗与高线性度，其中铌酸锂薄膜（LNOI）平台近年因突破传统体材料限制而备受关注。然而，器件封装、热稳定性及与激光器/探测器的集成仍是产业化瓶颈。</w:t>
      </w:r>
      <w:r>
        <w:rPr>
          <w:rFonts w:hint="eastAsia"/>
        </w:rPr>
        <w:br/>
      </w:r>
      <w:r>
        <w:rPr>
          <w:rFonts w:hint="eastAsia"/>
        </w:rPr>
        <w:t>　　未来，相位调制器将向超高速、低功耗与异质集成方向演进。薄膜铌酸锂与硅光混合集成技术可融合高电光系数与CMOS兼容优势，支撑800G及以上光模块需求；量子点或二维材料（如MoS₂）的引入有望实现飞焦级能耗调制。在应用场景上，相位调制器将从通信主干网下沉至数据中心互连、车载激光雷达及光子神经网络芯片。制造端，晶圆级自动化封装与光电共封装（CPO）将降低系统成本。政策层面，各国对光子集成电路的战略投入将加速供应链本土化。长远看，相位调制器将从分立器件进化为光子SoC的关键功能单元，在下一代信息基础设施中扮演“光域晶体管”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4e3856bdad4fe2" w:history="1">
        <w:r>
          <w:rPr>
            <w:rStyle w:val="Hyperlink"/>
          </w:rPr>
          <w:t>2026-2032年中国相位调制器行业发展调研与市场前景报告</w:t>
        </w:r>
      </w:hyperlink>
      <w:r>
        <w:rPr>
          <w:rFonts w:hint="eastAsia"/>
        </w:rPr>
        <w:t>》基于国家统计局、相关行业协会及科研机构详实资料，系统梳理相位调制器行业的市场规模、供需格局及产业链特征，客观分析相位调制器技术发展水平和市场价格趋势。报告从相位调制器竞争格局、企业战略和品牌影响力等角度，评估主要市场参与者的经营表现，并结合政策环境与技术创新方向，研判相位调制器行业未来增长空间与潜在风险。通过对相位调制器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相位调制器行业概述</w:t>
      </w:r>
      <w:r>
        <w:rPr>
          <w:rFonts w:hint="eastAsia"/>
        </w:rPr>
        <w:br/>
      </w:r>
      <w:r>
        <w:rPr>
          <w:rFonts w:hint="eastAsia"/>
        </w:rPr>
        <w:t>　　第一节 相位调制器定义与分类</w:t>
      </w:r>
      <w:r>
        <w:rPr>
          <w:rFonts w:hint="eastAsia"/>
        </w:rPr>
        <w:br/>
      </w:r>
      <w:r>
        <w:rPr>
          <w:rFonts w:hint="eastAsia"/>
        </w:rPr>
        <w:t>　　第二节 相位调制器应用领域</w:t>
      </w:r>
      <w:r>
        <w:rPr>
          <w:rFonts w:hint="eastAsia"/>
        </w:rPr>
        <w:br/>
      </w:r>
      <w:r>
        <w:rPr>
          <w:rFonts w:hint="eastAsia"/>
        </w:rPr>
        <w:t>　　第三节 相位调制器行业经济指标分析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相位调制器产业链及经营模式分析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三、相位调制器销售模式及销售渠道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全球相位调制器市场发展综述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2020-2025年全球相位调制器市场规模与趋势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主要国家与地区相位调制器市场分析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2026-2032年全球相位调制器行业发展趋势与前景预测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中国相位调制器行业市场分析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2025-2026年相位调制器产能与投资动态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一、国内相位调制器产能及利用情况</w:t>
      </w:r>
      <w:r>
        <w:rPr>
          <w:rFonts w:hint="eastAsia"/>
        </w:rPr>
        <w:br/>
      </w:r>
      <w:r>
        <w:rPr>
          <w:rFonts w:hint="eastAsia"/>
        </w:rPr>
        <w:t>　　　　二、相位调制器产能扩张与投资动态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2026-2032年相位调制器行业产量统计与趋势预测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一、2020-2025年相位调制器行业产量数据统计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1、2020-2025年相位调制器产量及增长趋势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2、2020-2025年相位调制器细分产品产量及份额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二、影响相位调制器产量的关键因素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三、2026-2032年相位调制器产量预测</w:t>
      </w:r>
      <w:r>
        <w:rPr>
          <w:rFonts w:hint="eastAsia"/>
        </w:rPr>
        <w:br/>
      </w:r>
      <w:r>
        <w:rPr>
          <w:rFonts w:hint="eastAsia"/>
        </w:rPr>
        <w:t>　　第三节 2026-2032年相位调制器市场需求与销售分析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一、2025-2026年相位调制器行业需求现状</w:t>
      </w:r>
      <w:r>
        <w:rPr>
          <w:rFonts w:hint="eastAsia"/>
        </w:rPr>
        <w:br/>
      </w:r>
      <w:r>
        <w:rPr>
          <w:rFonts w:hint="eastAsia"/>
        </w:rPr>
        <w:t>　　　　二、相位调制器客户群体与需求特点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三、2020-2025年相位调制器行业销售规模分析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四、2026-2032年相位调制器市场增长潜力与规模预测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中国相位调制器细分市场与下游应用领域分析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相位调制器细分市场分析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一、2025-2026年相位调制器主要细分产品市场现状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相位调制器下游应用与客户群体分析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一、2025-2026年相位调制器各应用领域市场现状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2025-2026年相位调制器行业技术发展现状及趋势分析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相位调制器行业技术发展现状分析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国内外相位调制器行业技术差异与原因</w:t>
      </w:r>
      <w:r>
        <w:rPr>
          <w:rFonts w:hint="eastAsia"/>
        </w:rPr>
        <w:br/>
      </w:r>
      <w:r>
        <w:rPr>
          <w:rFonts w:hint="eastAsia"/>
        </w:rPr>
        <w:t>　　第三节 相位调制器行业技术发展方向、趋势预测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提升相位调制器行业技术能力策略建议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相位调制器价格机制与竞争策略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一、2020-2025年相位调制器市场价格走势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相位调制器定价策略与方法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2026-2032年相位调制器价格竞争态势与趋势预测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中国相位调制器行业重点区域市场研究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2025-2026年重点区域相位调制器市场发展概况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二、2020-2025年相位调制器市场需求规模情况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三、2026-2032年相位调制器行业发展潜力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二、2020-2025年相位调制器市场需求规模情况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三、2026-2032年相位调制器行业发展潜力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二、2020-2025年相位调制器市场需求规模情况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三、2026-2032年相位调制器行业发展潜力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二、2020-2025年相位调制器市场需求规模情况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三、2026-2032年相位调制器行业发展潜力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二、2020-2025年相位调制器市场需求规模情况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三、2026-2032年相位调制器行业发展潜力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2020-2025年中国相位调制器行业进出口情况分析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相位调制器行业进口情况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一、2020-2025年相位调制器进口规模及增长情况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二、相位调制器主要进口来源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相位调制器行业出口情况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一、2020-2025年相位调制器出口规模及增长情况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二、相位调制器主要出口目的地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2020-2025年中国相位调制器行业总体发展与财务状况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2020-2025年中国相位调制器行业规模情况</w:t>
      </w:r>
      <w:r>
        <w:rPr>
          <w:rFonts w:hint="eastAsia"/>
        </w:rPr>
        <w:br/>
      </w:r>
      <w:r>
        <w:rPr>
          <w:rFonts w:hint="eastAsia"/>
        </w:rPr>
        <w:t>　　　　一、相位调制器行业企业数量规模</w:t>
      </w:r>
      <w:r>
        <w:rPr>
          <w:rFonts w:hint="eastAsia"/>
        </w:rPr>
        <w:br/>
      </w:r>
      <w:r>
        <w:rPr>
          <w:rFonts w:hint="eastAsia"/>
        </w:rPr>
        <w:t>　　　　二、相位调制器行业从业人员规模</w:t>
      </w:r>
      <w:r>
        <w:rPr>
          <w:rFonts w:hint="eastAsia"/>
        </w:rPr>
        <w:br/>
      </w:r>
      <w:r>
        <w:rPr>
          <w:rFonts w:hint="eastAsia"/>
        </w:rPr>
        <w:t>　　　　三、相位调制器行业市场敏感性分析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2020-2025年中国相位调制器行业财务能力分析</w:t>
      </w:r>
      <w:r>
        <w:rPr>
          <w:rFonts w:hint="eastAsia"/>
        </w:rPr>
        <w:br/>
      </w:r>
      <w:r>
        <w:rPr>
          <w:rFonts w:hint="eastAsia"/>
        </w:rPr>
        <w:t>　　　　一、相位调制器行业盈利能力</w:t>
      </w:r>
      <w:r>
        <w:rPr>
          <w:rFonts w:hint="eastAsia"/>
        </w:rPr>
        <w:br/>
      </w:r>
      <w:r>
        <w:rPr>
          <w:rFonts w:hint="eastAsia"/>
        </w:rPr>
        <w:t>　　　　二、相位调制器行业偿债能力</w:t>
      </w:r>
      <w:r>
        <w:rPr>
          <w:rFonts w:hint="eastAsia"/>
        </w:rPr>
        <w:br/>
      </w:r>
      <w:r>
        <w:rPr>
          <w:rFonts w:hint="eastAsia"/>
        </w:rPr>
        <w:t>　　　　三、相位调制器行业营运能力</w:t>
      </w:r>
      <w:r>
        <w:rPr>
          <w:rFonts w:hint="eastAsia"/>
        </w:rPr>
        <w:br/>
      </w:r>
      <w:r>
        <w:rPr>
          <w:rFonts w:hint="eastAsia"/>
        </w:rPr>
        <w:t>　　　　四、相位调制器行业发展能力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相位调制器行业重点企业调研分析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二、企业相位调制器业务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二、企业相位调制器业务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二、企业相位调制器业务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二、企业相位调制器业务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二、企业相位调制器业务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二、企业相位调制器业务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中国相位调制器行业竞争格局分析</w:t>
      </w:r>
      <w:r>
        <w:rPr>
          <w:rFonts w:hint="eastAsia"/>
        </w:rPr>
        <w:br/>
      </w:r>
      <w:r>
        <w:rPr>
          <w:rFonts w:hint="eastAsia"/>
        </w:rPr>
        <w:t>　　第一节 相位调制器行业竞争格局总览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2025-2026年相位调制器行业竞争力分析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2020-2025年相位调制器行业企业并购活动分析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2025-2026年相位调制器行业会展与招投标活动分析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一、相位调制器行业会展活动及其市场影响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2026年中国相位调制器企业发展企业发展策略与建议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相位调制器销售模式与渠道策略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相位调制器品牌与市场推广策略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相位调制器研发投入与技术创新能力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相位调制器合作联盟与资源整合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中国相位调制器行业风险与对策</w:t>
      </w:r>
      <w:r>
        <w:rPr>
          <w:rFonts w:hint="eastAsia"/>
        </w:rPr>
        <w:br/>
      </w:r>
      <w:r>
        <w:rPr>
          <w:rFonts w:hint="eastAsia"/>
        </w:rPr>
        <w:t>　　第一节 相位调制器行业SWOT分析</w:t>
      </w:r>
      <w:r>
        <w:rPr>
          <w:rFonts w:hint="eastAsia"/>
        </w:rPr>
        <w:br/>
      </w:r>
      <w:r>
        <w:rPr>
          <w:rFonts w:hint="eastAsia"/>
        </w:rPr>
        <w:t>　　　　一、相位调制器行业优势</w:t>
      </w:r>
      <w:r>
        <w:rPr>
          <w:rFonts w:hint="eastAsia"/>
        </w:rPr>
        <w:br/>
      </w:r>
      <w:r>
        <w:rPr>
          <w:rFonts w:hint="eastAsia"/>
        </w:rPr>
        <w:t>　　　　二、相位调制器行业劣势</w:t>
      </w:r>
      <w:r>
        <w:rPr>
          <w:rFonts w:hint="eastAsia"/>
        </w:rPr>
        <w:br/>
      </w:r>
      <w:r>
        <w:rPr>
          <w:rFonts w:hint="eastAsia"/>
        </w:rPr>
        <w:t>　　　　三、相位调制器市场机会</w:t>
      </w:r>
      <w:r>
        <w:rPr>
          <w:rFonts w:hint="eastAsia"/>
        </w:rPr>
        <w:br/>
      </w:r>
      <w:r>
        <w:rPr>
          <w:rFonts w:hint="eastAsia"/>
        </w:rPr>
        <w:t>　　　　四、相位调制器市场威胁</w:t>
      </w:r>
      <w:r>
        <w:rPr>
          <w:rFonts w:hint="eastAsia"/>
        </w:rPr>
        <w:br/>
      </w:r>
      <w:r>
        <w:rPr>
          <w:rFonts w:hint="eastAsia"/>
        </w:rPr>
        <w:t>　　第二节 相位调制器行业风险及对策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2026-2032年中国相位调制器行业前景与发展趋势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2025-2026年相位调制器行业发展环境分析</w:t>
      </w:r>
      <w:r>
        <w:rPr>
          <w:rFonts w:hint="eastAsia"/>
        </w:rPr>
        <w:br/>
      </w:r>
      <w:r>
        <w:rPr>
          <w:rFonts w:hint="eastAsia"/>
        </w:rPr>
        <w:t>　　　　一、相位调制器行业主管部门与监管体制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二、相位调制器行业主要法律法规及政策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三、相位调制器行业标准与质量监管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2026-2032年相位调制器行业发展趋势与方向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2026-2032年相位调制器行业发展潜力与机遇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相位调制器行业研究结论与建议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相位调制器行业发展建议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相位调制器行业历程</w:t>
      </w:r>
      <w:r>
        <w:rPr>
          <w:rFonts w:hint="eastAsia"/>
        </w:rPr>
        <w:br/>
      </w:r>
      <w:r>
        <w:rPr>
          <w:rFonts w:hint="eastAsia"/>
        </w:rPr>
        <w:t>　　图表 相位调制器行业生命周期</w:t>
      </w:r>
      <w:r>
        <w:rPr>
          <w:rFonts w:hint="eastAsia"/>
        </w:rPr>
        <w:br/>
      </w:r>
      <w:r>
        <w:rPr>
          <w:rFonts w:hint="eastAsia"/>
        </w:rPr>
        <w:t>　　图表 相位调制器行业产业链分析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2020-2025年中国相位调制器行业市场规模及增长情况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2020-2025年相位调制器行业市场容量分析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2020-2025年中国相位调制器行业产能统计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2020-2025年中国相位调制器行业产量及增长趋势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2020-2025年中国相位调制器市场需求量及增速统计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2025年中国相位调制器行业需求领域分布格局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2020-2025年中国相位调制器行业销售收入分析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2020-2025年中国相位调制器行业盈利情况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2020-2025年中国相位调制器行业利润总额统计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2020-2025年中国相位调制器进口数量分析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2020-2025年中国相位调制器进口金额分析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2020-2025年中国相位调制器出口数量分析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2020-2025年中国相位调制器出口金额分析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2025年中国相位调制器进口国家及地区分析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2025年中国相位调制器出口国家及地区分析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2020-2025年中国相位调制器行业企业数量情况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2020-2025年中国相位调制器行业企业平均规模情况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**地区相位调制器市场规模及增长情况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**地区相位调制器行业市场需求情况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**地区相位调制器市场规模及增长情况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**地区相位调制器行业市场需求情况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**地区相位调制器市场规模及增长情况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**地区相位调制器行业市场需求情况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**地区相位调制器市场规模及增长情况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**地区相位调制器行业市场需求情况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相位调制器重点企业（一）基本信息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相位调制器重点企业（一）经营情况分析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相位调制器重点企业（一）主要经济指标情况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相位调制器重点企业（一）盈利能力情况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相位调制器重点企业（一）偿债能力情况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相位调制器重点企业（一）运营能力情况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相位调制器重点企业（一）成长能力情况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相位调制器重点企业（二）基本信息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相位调制器重点企业（二）经营情况分析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相位调制器重点企业（二）主要经济指标情况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相位调制器重点企业（二）盈利能力情况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相位调制器重点企业（二）偿债能力情况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相位调制器重点企业（二）运营能力情况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相位调制器重点企业（二）成长能力情况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相位调制器重点企业（三）基本信息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相位调制器重点企业（三）经营情况分析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相位调制器重点企业（三）主要经济指标情况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相位调制器重点企业（三）盈利能力情况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相位调制器重点企业（三）偿债能力情况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相位调制器重点企业（三）运营能力情况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相位调制器重点企业（三）成长能力情况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2026-2032年中国相位调制器行业产能预测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2026-2032年中国相位调制器行业产量预测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2026-2032年中国相位调制器市场需求量预测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2026-2032年中国相位调制器行业供需平衡预测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2026-2032年中国相位调制器市场容量预测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2026-2032年中国相位调制器市场规模预测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2026-2032年中国相位调制器市场前景分析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2026-2032年中国相位调制器发展趋势预测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4e3856bdad4fe2" w:history="1">
        <w:r>
          <w:rPr>
            <w:rStyle w:val="Hyperlink"/>
          </w:rPr>
          <w:t>2026-2032年中国相位调制器行业发展调研与市场前景报告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4e3856bdad4fe2" w:history="1">
        <w:r>
          <w:rPr>
            <w:rStyle w:val="Hyperlink"/>
          </w:rPr>
          <w:t>https://www.20087.com/7/39/XiangWeiDiaoZhiQiHangYeQianJingQuShi.html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热点：eom电光调制器、相位调制器驱动模块、相位调制器工作原理、相位调制器的半波电压是什么意思、马赫曾德尔调制器、相位调制器产品、战双会心对元素有用吗、相位调制器原理、我叫mt4天赋加点图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10f47891644aaf" w:history="1">
      <w:r>
        <w:rPr>
          <w:rStyle w:val="Hyperlink"/>
        </w:rPr>
        <w:t>2026-2032年中国相位调制器行业发展调研与市场前景报告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XiangWeiDiaoZhiQiHangYeQianJingQuShi.html" TargetMode="External" Id="Red4e3856bdad4f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XiangWeiDiaoZhiQiHangYeQianJingQuShi.html" TargetMode="External" Id="R2110f47891644a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2025-12-24T23:28:25Z</dcterms:created>
  <dcterms:modified xsi:type="dcterms:W3CDTF">2025-12-25T00:28:25Z</dcterms:modified>
  <dc:subject>2026-2032年中国相位调制器行业发展调研与市场前景报告</dc:subject>
  <dc:title>2026-2032年中国相位调制器行业发展调研与市场前景报告</dc:title>
  <cp:keywords>2026-2032年中国相位调制器行业发展调研与市场前景报告</cp:keywords>
  <dc:description>2026-2032年中国相位调制器行业发展调研与市场前景报告</dc:description>
</cp:coreProperties>
</file>