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ac48363aa4507" w:history="1">
              <w:r>
                <w:rPr>
                  <w:rStyle w:val="Hyperlink"/>
                </w:rPr>
                <w:t>2026-2032年中国图形工作站市场现状调研与发展前景预测分析报告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ac48363aa4507" w:history="1">
              <w:r>
                <w:rPr>
                  <w:rStyle w:val="Hyperlink"/>
                </w:rPr>
                <w:t>2026-2032年中国图形工作站市场现状调研与发展前景预测分析报告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ac48363aa4507" w:history="1">
                <w:r>
                  <w:rPr>
                    <w:rStyle w:val="Hyperlink"/>
                  </w:rPr>
                  <w:t>https://www.20087.com/8/39/TuXingGongZuoZhanHangYeQianJing.html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图形工作站是一种面向专业可视化、工程仿真与科学计算的高性能计算终端，配备多核CPU、专业级GPU（如NVIDIA RTX Ada或AMD Radeon Pro）、大容量ECC内存及高速存储，广泛应用于CAD/CAM、建筑信息模型（BIM）、影视特效、生命科学及人工智能开发。图形工作站强调ISV认证（如SolidWorks、ANSYS兼容性）、色彩精准度（100% Adobe RGB）、热管理效率及远程协作支持。在数字孪生、元宇宙与生成式AI加速落地背景下，图形工作站正从“设计工具”向“沉浸式创作与训练平台”演进。然而，高端GPU供应波动、软件许可成本高及能效比瓶颈制约其在中小企业普及。</w:t>
      </w:r>
      <w:r>
        <w:rPr>
          <w:rFonts w:hint="eastAsia"/>
        </w:rPr>
        <w:br/>
      </w:r>
      <w:r>
        <w:rPr>
          <w:rFonts w:hint="eastAsia"/>
        </w:rPr>
        <w:t>　　未来，图形工作站将向云边协同、异构计算与绿色设计方向突破。市场调研网认为，一方面，混合架构支持本地渲染与云端AI训练无缝切换；虚拟化技术实现多用户共享GPU资源。另一方面，集成NPU或FPGA加速特定工作负载（如分子动力学、CFD）；液冷散热方案降低PUE。在可持续性上，模块化设计便于升级与回收；低功耗显示面板与电源适配器符合能源之星8.0。此外，OpenUSD等开放标准推动跨平台资产互通。长远看，图形工作站将从“高性能终端”升级为“智能创意与科研中枢”，在下一代数字内容生产与科学发现中构筑高效、灵活、低碳的算力基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bac48363aa4507" w:history="1">
        <w:r>
          <w:rPr>
            <w:rStyle w:val="Hyperlink"/>
          </w:rPr>
          <w:t>2026-2032年中国图形工作站市场现状调研与发展前景预测分析报告</w:t>
        </w:r>
      </w:hyperlink>
      <w:r>
        <w:rPr>
          <w:rFonts w:hint="eastAsia"/>
        </w:rPr>
        <w:t>》，2025年图形工作站行业市场规模达 亿元，预计2032年市场规模将达 亿元，期间年均复合增长率（CAGR）达 %。报告全面梳理了图形工作站行业的市场规模、技术现状及产业链结构，结合数据分析了图形工作站市场需求、价格动态与竞争格局，科学预测了图形工作站发展趋势与市场前景，解读了行业内重点企业的战略布局与品牌影响力，同时对市场竞争与集中度进行了评估。此外，报告还细分了市场领域，揭示了图形工作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图形工作站市场概述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按照不同产品类型，图形工作站主要可以分为如下几个类别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中国不同产品类型图形工作站增长趋势2021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移动式</w:t>
      </w:r>
      <w:r>
        <w:rPr>
          <w:rFonts w:hint="eastAsia"/>
        </w:rPr>
        <w:br/>
      </w:r>
      <w:r>
        <w:rPr>
          <w:rFonts w:hint="eastAsia"/>
        </w:rPr>
        <w:t>　　1.3 从不同应用，图形工作站主要包括如下几个方面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中国不同应用图形工作站增长趋势2021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平面设计</w:t>
      </w:r>
      <w:r>
        <w:rPr>
          <w:rFonts w:hint="eastAsia"/>
        </w:rPr>
        <w:br/>
      </w:r>
      <w:r>
        <w:rPr>
          <w:rFonts w:hint="eastAsia"/>
        </w:rPr>
        <w:t>　　　　1.3.3 建筑设计</w:t>
      </w:r>
      <w:r>
        <w:rPr>
          <w:rFonts w:hint="eastAsia"/>
        </w:rPr>
        <w:br/>
      </w:r>
      <w:r>
        <w:rPr>
          <w:rFonts w:hint="eastAsia"/>
        </w:rPr>
        <w:t>　　　　1.3.4 视频编辑</w:t>
      </w:r>
      <w:r>
        <w:rPr>
          <w:rFonts w:hint="eastAsia"/>
        </w:rPr>
        <w:br/>
      </w:r>
      <w:r>
        <w:rPr>
          <w:rFonts w:hint="eastAsia"/>
        </w:rPr>
        <w:t>　　　　1.3.5 动画</w:t>
      </w:r>
      <w:r>
        <w:rPr>
          <w:rFonts w:hint="eastAsia"/>
        </w:rPr>
        <w:br/>
      </w:r>
      <w:r>
        <w:rPr>
          <w:rFonts w:hint="eastAsia"/>
        </w:rPr>
        <w:t>　　　　1.3.6 VR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中国图形工作站发展现状及未来趋势（2021-2032）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中国市场图形工作站收入及增长率（2021-2032）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中国市场图形工作站销量及增长率（2021-2032）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中国市场主要图形工作站厂商分析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中国市场主要厂商图形工作站销量及市场占有率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中国市场主要厂商图形工作站销量（2021-2026）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中国市场主要厂商图形工作站销量市场份额（2021-2026）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中国市场主要厂商图形工作站收入及市场占有率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中国市场主要厂商图形工作站收入（2021-2026）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中国市场主要厂商图形工作站收入市场份额（2021-2026）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2025年中国市场主要厂商图形工作站收入排名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中国市场主要厂商图形工作站价格（2021-2026）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中国市场主要厂商图形工作站总部及产地分布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中国市场主要厂商成立时间及图形工作站商业化日期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中国市场主要厂商图形工作站产品类型及应用</w:t>
      </w:r>
      <w:r>
        <w:rPr>
          <w:rFonts w:hint="eastAsia"/>
        </w:rPr>
        <w:br/>
      </w:r>
      <w:r>
        <w:rPr>
          <w:rFonts w:hint="eastAsia"/>
        </w:rPr>
        <w:t>　　2.7 图形工作站行业集中度、竞争程度分析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图形工作站行业集中度分析：2025年中国Top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中国市场图形工作站第一梯队、第二梯队和第三梯队厂商（品牌）及2025年市场份额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不同产品类型图形工作站分析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中国市场不同产品类型图形工作站销量（2021-2032）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中国市场不同产品类型图形工作站销量及市场份额（2021-2026）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中国市场不同产品类型图形工作站销量预测（2027-2032）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中国市场不同产品类型图形工作站规模（2021-2032）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中国市场不同产品类型图形工作站规模及市场份额（2021-2026）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中国市场不同产品类型图形工作站规模预测（2027-2032）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中国市场不同产品类型图形工作站价格走势（2021-2032）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不同应用图形工作站分析</w:t>
      </w:r>
      <w:r>
        <w:rPr>
          <w:rFonts w:hint="eastAsia"/>
        </w:rPr>
        <w:br/>
      </w:r>
      <w:r>
        <w:rPr>
          <w:rFonts w:hint="eastAsia"/>
        </w:rPr>
        <w:t>　　5.1 中国市场不同应用图形工作站销量（2021-2032）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中国市场不同应用图形工作站销量及市场份额（2021-2026）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中国市场不同应用图形工作站销量预测（2027-2032）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中国市场不同应用图形工作站规模（2021-2032）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中国市场不同应用图形工作站规模及市场份额（2021-2026）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中国市场不同应用图形工作站规模预测（2027-2032）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中国市场不同应用图形工作站价格走势（2021-2032）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图形工作站行业发展分析---发展趋势</w:t>
      </w:r>
      <w:r>
        <w:rPr>
          <w:rFonts w:hint="eastAsia"/>
        </w:rPr>
        <w:br/>
      </w:r>
      <w:r>
        <w:rPr>
          <w:rFonts w:hint="eastAsia"/>
        </w:rPr>
        <w:t>　　6.2 图形工作站行业发展分析---厂商壁垒</w:t>
      </w:r>
      <w:r>
        <w:rPr>
          <w:rFonts w:hint="eastAsia"/>
        </w:rPr>
        <w:br/>
      </w:r>
      <w:r>
        <w:rPr>
          <w:rFonts w:hint="eastAsia"/>
        </w:rPr>
        <w:t>　　6.3 图形工作站行业发展分析---驱动因素</w:t>
      </w:r>
      <w:r>
        <w:rPr>
          <w:rFonts w:hint="eastAsia"/>
        </w:rPr>
        <w:br/>
      </w:r>
      <w:r>
        <w:rPr>
          <w:rFonts w:hint="eastAsia"/>
        </w:rPr>
        <w:t>　　6.4 图形工作站行业发展分析---制约因素</w:t>
      </w:r>
      <w:r>
        <w:rPr>
          <w:rFonts w:hint="eastAsia"/>
        </w:rPr>
        <w:br/>
      </w:r>
      <w:r>
        <w:rPr>
          <w:rFonts w:hint="eastAsia"/>
        </w:rPr>
        <w:t>　　6.5 图形工作站中国企业SWOT分析</w:t>
      </w:r>
      <w:r>
        <w:rPr>
          <w:rFonts w:hint="eastAsia"/>
        </w:rPr>
        <w:br/>
      </w:r>
      <w:r>
        <w:rPr>
          <w:rFonts w:hint="eastAsia"/>
        </w:rPr>
        <w:t>　　6.6 图形工作站行业发展分析---行业政策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图形工作站行业产业链简介</w:t>
      </w:r>
      <w:r>
        <w:rPr>
          <w:rFonts w:hint="eastAsia"/>
        </w:rPr>
        <w:br/>
      </w:r>
      <w:r>
        <w:rPr>
          <w:rFonts w:hint="eastAsia"/>
        </w:rPr>
        <w:t>　　7.2 图形工作站产业链分析-上游</w:t>
      </w:r>
      <w:r>
        <w:rPr>
          <w:rFonts w:hint="eastAsia"/>
        </w:rPr>
        <w:br/>
      </w:r>
      <w:r>
        <w:rPr>
          <w:rFonts w:hint="eastAsia"/>
        </w:rPr>
        <w:t>　　7.3 图形工作站产业链分析-中游</w:t>
      </w:r>
      <w:r>
        <w:rPr>
          <w:rFonts w:hint="eastAsia"/>
        </w:rPr>
        <w:br/>
      </w:r>
      <w:r>
        <w:rPr>
          <w:rFonts w:hint="eastAsia"/>
        </w:rPr>
        <w:t>　　7.4 图形工作站产业链分析-下游</w:t>
      </w:r>
      <w:r>
        <w:rPr>
          <w:rFonts w:hint="eastAsia"/>
        </w:rPr>
        <w:br/>
      </w:r>
      <w:r>
        <w:rPr>
          <w:rFonts w:hint="eastAsia"/>
        </w:rPr>
        <w:t>　　7.5 图形工作站行业采购模式</w:t>
      </w:r>
      <w:r>
        <w:rPr>
          <w:rFonts w:hint="eastAsia"/>
        </w:rPr>
        <w:br/>
      </w:r>
      <w:r>
        <w:rPr>
          <w:rFonts w:hint="eastAsia"/>
        </w:rPr>
        <w:t>　　7.6 图形工作站行业生产模式</w:t>
      </w:r>
      <w:r>
        <w:rPr>
          <w:rFonts w:hint="eastAsia"/>
        </w:rPr>
        <w:br/>
      </w:r>
      <w:r>
        <w:rPr>
          <w:rFonts w:hint="eastAsia"/>
        </w:rPr>
        <w:t>　　7.7 图形工作站行业销售模式及销售渠道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中国本土图形工作站产能、产量分析</w:t>
      </w:r>
      <w:r>
        <w:rPr>
          <w:rFonts w:hint="eastAsia"/>
        </w:rPr>
        <w:br/>
      </w:r>
      <w:r>
        <w:rPr>
          <w:rFonts w:hint="eastAsia"/>
        </w:rPr>
        <w:t>　　8.1 中国图形工作站供需现状及预测（2021-2032）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中国图形工作站产能、产量、产能利用率及发展趋势（2021-2032）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中国图形工作站产量、市场需求量及发展趋势（2021-2032）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中国图形工作站进出口分析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中国市场图形工作站主要进口来源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中国市场图形工作站主要出口目的地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不同产品类型图形工作站市场规模2021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不同应用图形工作站市场规模2021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中国市场主要厂商图形工作站销量（2021-2026）&amp;（千台）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中国市场主要厂商图形工作站销量市场份额（2021-2026）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中国市场主要厂商图形工作站收入（2021-2026）&amp;（万元）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中国市场主要厂商图形工作站收入份额（2021-2026）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2025年中国主要生产商图形工作站收入排名（万元）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中国市场主要厂商图形工作站价格（2021-2026）&amp;（元/台）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中国市场主要厂商图形工作站总部及产地分布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中国市场主要厂商成立时间及图形工作站商业化日期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中国市场主要厂商图形工作站产品类型及应用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2025年中国市场图形工作站主要厂商市场地位（第一梯队、第二梯队和第三梯队）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图形工作站市场投资、并购等现状分析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中国市场不同产品类型图形工作站销量（2021-2026）&amp;（千台）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中国市场不同产品类型图形工作站销量市场份额（2021-2026）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中国市场不同产品类型图形工作站销量预测（2027-2032）&amp;（千台）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中国市场不同产品类型图形工作站销量市场份额预测（2027-2032）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中国市场不同产品类型图形工作站规模（2021-2026）&amp;（万元）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中国市场不同产品类型图形工作站规模市场份额（2021-2026）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中国市场不同产品类型图形工作站规模预测（2027-2032）&amp;（万元）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中国市场不同产品类型图形工作站规模市场份额预测（2027-2032）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中国市场不同应用图形工作站销量（2021-2026）&amp;（千台）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中国市场不同应用图形工作站销量市场份额（2021-2026）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中国市场不同应用图形工作站销量预测（2027-2032）&amp;（千台）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中国市场不同应用图形工作站销量市场份额预测（2027-2032）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中国市场不同应用图形工作站规模（2021-2026）&amp;（万元）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中国市场不同应用图形工作站规模市场份额（2021-2026）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中国市场不同应用图形工作站规模预测（2027-2032）&amp;（万元）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中国市场不同应用图形工作站规模市场份额预测（2027-2032）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图形工作站行业发展分析---发展趋势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图形工作站行业发展分析---厂商壁垒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图形工作站行业发展分析---驱动因素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图形工作站行业发展分析---制约因素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图形工作站行业相关重点政策一览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图形工作站行业供应链分析</w:t>
      </w:r>
      <w:r>
        <w:rPr>
          <w:rFonts w:hint="eastAsia"/>
        </w:rPr>
        <w:br/>
      </w:r>
      <w:r>
        <w:rPr>
          <w:rFonts w:hint="eastAsia"/>
        </w:rPr>
        <w:t>　　表 121： 图形工作站上游原料供应商</w:t>
      </w:r>
      <w:r>
        <w:rPr>
          <w:rFonts w:hint="eastAsia"/>
        </w:rPr>
        <w:br/>
      </w:r>
      <w:r>
        <w:rPr>
          <w:rFonts w:hint="eastAsia"/>
        </w:rPr>
        <w:t>　　表 122： 图形工作站行业主要下游客户</w:t>
      </w:r>
      <w:r>
        <w:rPr>
          <w:rFonts w:hint="eastAsia"/>
        </w:rPr>
        <w:br/>
      </w:r>
      <w:r>
        <w:rPr>
          <w:rFonts w:hint="eastAsia"/>
        </w:rPr>
        <w:t>　　表 123： 图形工作站典型经销商</w:t>
      </w:r>
      <w:r>
        <w:rPr>
          <w:rFonts w:hint="eastAsia"/>
        </w:rPr>
        <w:br/>
      </w:r>
      <w:r>
        <w:rPr>
          <w:rFonts w:hint="eastAsia"/>
        </w:rPr>
        <w:t>　　表 124： 中国图形工作站产量、销量、进口量及出口量（2021-2026）&amp;（千台）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中国图形工作站产量、销量、进口量及出口量预测（2027-2032）&amp;（千台）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中国市场图形工作站主要进口来源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中国市场图形工作站主要出口目的地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图形工作站产品图片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中国不同产品类型图形工作站市场规模市场份额2025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固定式产品图片</w:t>
      </w:r>
      <w:r>
        <w:rPr>
          <w:rFonts w:hint="eastAsia"/>
        </w:rPr>
        <w:br/>
      </w:r>
      <w:r>
        <w:rPr>
          <w:rFonts w:hint="eastAsia"/>
        </w:rPr>
        <w:t>　　图 4： 移动式产品图片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中国不同应用图形工作站市场份额2025 &amp; 2032</w:t>
      </w:r>
      <w:r>
        <w:rPr>
          <w:rFonts w:hint="eastAsia"/>
        </w:rPr>
        <w:br/>
      </w:r>
      <w:r>
        <w:rPr>
          <w:rFonts w:hint="eastAsia"/>
        </w:rPr>
        <w:t>　　图 6： 平面设计</w:t>
      </w:r>
      <w:r>
        <w:rPr>
          <w:rFonts w:hint="eastAsia"/>
        </w:rPr>
        <w:br/>
      </w:r>
      <w:r>
        <w:rPr>
          <w:rFonts w:hint="eastAsia"/>
        </w:rPr>
        <w:t>　　图 7： 建筑设计</w:t>
      </w:r>
      <w:r>
        <w:rPr>
          <w:rFonts w:hint="eastAsia"/>
        </w:rPr>
        <w:br/>
      </w:r>
      <w:r>
        <w:rPr>
          <w:rFonts w:hint="eastAsia"/>
        </w:rPr>
        <w:t>　　图 8： 视频编辑</w:t>
      </w:r>
      <w:r>
        <w:rPr>
          <w:rFonts w:hint="eastAsia"/>
        </w:rPr>
        <w:br/>
      </w:r>
      <w:r>
        <w:rPr>
          <w:rFonts w:hint="eastAsia"/>
        </w:rPr>
        <w:t>　　图 9： 动画</w:t>
      </w:r>
      <w:r>
        <w:rPr>
          <w:rFonts w:hint="eastAsia"/>
        </w:rPr>
        <w:br/>
      </w:r>
      <w:r>
        <w:rPr>
          <w:rFonts w:hint="eastAsia"/>
        </w:rPr>
        <w:t>　　图 10： VR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中国市场图形工作站市场规模，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中国市场图形工作站收入及增长率（2021-2032）&amp;（万元）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中国市场图形工作站销量及增长率（2021-2032）&amp;（千台）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2025年中国市场主要厂商图形工作站销量市场份额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2025年中国市场主要厂商图形工作站收入市场份额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2025年中国市场前五大厂商图形工作站市场份额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2025年中国市场图形工作站第一梯队、第二梯队和第三梯队厂商（品牌）及市场份额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中国市场不同产品类型图形工作站价格走势（2021-2032）&amp;（元/台）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中国市场不同应用图形工作站价格走势（2021-2032）&amp;（元/台）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图形工作站中国企业SWOT分析</w:t>
      </w:r>
      <w:r>
        <w:rPr>
          <w:rFonts w:hint="eastAsia"/>
        </w:rPr>
        <w:br/>
      </w:r>
      <w:r>
        <w:rPr>
          <w:rFonts w:hint="eastAsia"/>
        </w:rPr>
        <w:t>　　图 22： 图形工作站产业链</w:t>
      </w:r>
      <w:r>
        <w:rPr>
          <w:rFonts w:hint="eastAsia"/>
        </w:rPr>
        <w:br/>
      </w:r>
      <w:r>
        <w:rPr>
          <w:rFonts w:hint="eastAsia"/>
        </w:rPr>
        <w:t>　　图 23： 图形工作站行业采购模式分析</w:t>
      </w:r>
      <w:r>
        <w:rPr>
          <w:rFonts w:hint="eastAsia"/>
        </w:rPr>
        <w:br/>
      </w:r>
      <w:r>
        <w:rPr>
          <w:rFonts w:hint="eastAsia"/>
        </w:rPr>
        <w:t>　　图 24： 图形工作站行业生产模式分析</w:t>
      </w:r>
      <w:r>
        <w:rPr>
          <w:rFonts w:hint="eastAsia"/>
        </w:rPr>
        <w:br/>
      </w:r>
      <w:r>
        <w:rPr>
          <w:rFonts w:hint="eastAsia"/>
        </w:rPr>
        <w:t>　　图 25： 图形工作站行业销售模式分析</w:t>
      </w:r>
      <w:r>
        <w:rPr>
          <w:rFonts w:hint="eastAsia"/>
        </w:rPr>
        <w:br/>
      </w:r>
      <w:r>
        <w:rPr>
          <w:rFonts w:hint="eastAsia"/>
        </w:rPr>
        <w:t>　　图 26： 中国图形工作站产能、产量、产能利用率及发展趋势（2021-2032）&amp;（千台）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中国图形工作站产量、市场需求量及发展趋势（2021-2032）&amp;（千台）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ac48363aa4507" w:history="1">
        <w:r>
          <w:rPr>
            <w:rStyle w:val="Hyperlink"/>
          </w:rPr>
          <w:t>2026-2032年中国图形工作站市场现状调研与发展前景预测分析报告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ac48363aa4507" w:history="1">
        <w:r>
          <w:rPr>
            <w:rStyle w:val="Hyperlink"/>
          </w:rPr>
          <w:t>https://www.20087.com/8/39/TuXingGongZuoZhanHangYeQianJing.html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图形工作站、图形工作站笔记本买哪款好、工作站配置推荐、图形工作站电脑配置推荐、图形工作站是干嘛的、图形工作站是电脑吗、二手工作站为什么不值钱、塔式工作站和图形工作站、图形工作站和服务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4e41489be4287" w:history="1">
      <w:r>
        <w:rPr>
          <w:rStyle w:val="Hyperlink"/>
        </w:rPr>
        <w:t>2026-2032年中国图形工作站市场现状调研与发展前景预测分析报告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TuXingGongZuoZhanHangYeQianJing.html" TargetMode="External" Id="Rf8bac48363aa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TuXingGongZuoZhanHangYeQianJing.html" TargetMode="External" Id="R09f4e41489be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2026-01-28T01:23:40Z</dcterms:created>
  <dcterms:modified xsi:type="dcterms:W3CDTF">2026-01-28T02:23:40Z</dcterms:modified>
  <dc:subject>2026-2032年中国图形工作站市场现状调研与发展前景预测分析报告</dc:subject>
  <dc:title>2026-2032年中国图形工作站市场现状调研与发展前景预测分析报告</dc:title>
  <cp:keywords>2026-2032年中国图形工作站市场现状调研与发展前景预测分析报告</cp:keywords>
  <dc:description>2026-2032年中国图形工作站市场现状调研与发展前景预测分析报告</dc:description>
</cp:coreProperties>
</file>