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d62ac6ebc4d95" w:history="1">
              <w:r>
                <w:rPr>
                  <w:rStyle w:val="Hyperlink"/>
                </w:rPr>
                <w:t>2025-2031年中国原电池市场现状调研分析及发展前景报告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d62ac6ebc4d95" w:history="1">
              <w:r>
                <w:rPr>
                  <w:rStyle w:val="Hyperlink"/>
                </w:rPr>
                <w:t>2025-2031年中国原电池市场现状调研分析及发展前景报告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d62ac6ebc4d95" w:history="1">
                <w:r>
                  <w:rPr>
                    <w:rStyle w:val="Hyperlink"/>
                  </w:rPr>
                  <w:t>https://www.20087.com/6/81/YuanDianChiFaZhanXianZhuangFenXi.html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是一种一次性电池，通常指那些不能充电重复使用的电池。这类电池以其结构简单、成本低廉、使用方便等特点，在很多领域有着广泛的应用，如电子手表、计算器、医疗设备等。原电池的种类多样，包括碱性电池、碳锌电池、锂原电池等。其中，锂原电池因其比能量高、工作温度范围广、存储寿命长等优点，在特殊应用领域尤其受到青睐。</w:t>
      </w:r>
      <w:r>
        <w:rPr>
          <w:rFonts w:hint="eastAsia"/>
        </w:rPr>
        <w:br/>
      </w:r>
      <w:r>
        <w:rPr>
          <w:rFonts w:hint="eastAsia"/>
        </w:rPr>
        <w:t>　　未来，原电池的发展将更加注重材料科学的进步和环保性能的提升。一方面，随着新材料的开发，原电池的性能将进一步优化，比如通过改进电解质和正负极材料来提高能量密度和循环稳定性。另一方面，随着环保法规的日益严格，原电池制造商将致力于减少有害物质的使用，开发可回收或可生物降解的电池材料，以减少对环境的影响。此外，针对特定应用领域的需求，原电池将朝着更加专用化和小型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d62ac6ebc4d95" w:history="1">
        <w:r>
          <w:rPr>
            <w:rStyle w:val="Hyperlink"/>
          </w:rPr>
          <w:t>2025-2031年中国原电池市场现状调研分析及发展前景报告</w:t>
        </w:r>
      </w:hyperlink>
      <w:r>
        <w:rPr>
          <w:rFonts w:hint="eastAsia"/>
        </w:rPr>
        <w:t>》依托权威机构及相关协会的数据资料，全面解析了原电池行业现状、市场需求及市场规模，系统梳理了原电池产业链结构、价格趋势及各细分市场动态。报告对原电池市场前景与发展趋势进行了科学预测，重点分析了品牌竞争格局、市场集中度及主要企业的经营表现。同时，通过SWOT分析揭示了原电池行业面临的机遇与风险，为原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原电池行业状况分析</w:t>
      </w:r>
      <w:r>
        <w:rPr>
          <w:rFonts w:hint="eastAsia"/>
        </w:rPr>
        <w:br/>
      </w:r>
      <w:r>
        <w:rPr>
          <w:rFonts w:hint="eastAsia"/>
        </w:rPr>
        <w:t>第一章 中国原电池行业发展环境分析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原电池行业地位分析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原电池行业发展的"波特五力模型"分析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影响原电池行业发展的主要因素分析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原电池产业发展现状分析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2020-2025年原电池产业规模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原电池行业发展分析</w:t>
      </w:r>
      <w:r>
        <w:rPr>
          <w:rFonts w:hint="eastAsia"/>
        </w:rPr>
        <w:br/>
      </w:r>
      <w:r>
        <w:rPr>
          <w:rFonts w:hint="eastAsia"/>
        </w:rPr>
        <w:t>第三章 2025-2031年中国原电池需求与消费状况分析及预测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2020-2025年中国原电池产量统计分析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2020-2025年中国原电池消费量统计分析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2025-2031年中国原电池产量预测</w:t>
      </w:r>
      <w:r>
        <w:rPr>
          <w:rFonts w:hint="eastAsia"/>
        </w:rPr>
        <w:br/>
      </w:r>
      <w:r>
        <w:rPr>
          <w:rFonts w:hint="eastAsia"/>
        </w:rPr>
        <w:t>　　第四节 2025-2031年中国原电池消费量预测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原电池上下游产业发展</w:t>
      </w:r>
      <w:r>
        <w:rPr>
          <w:rFonts w:hint="eastAsia"/>
        </w:rPr>
        <w:br/>
      </w:r>
      <w:r>
        <w:rPr>
          <w:rFonts w:hint="eastAsia"/>
        </w:rPr>
        <w:t>　　第一节 原电池上下游产业构成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二、2020-2025年原电池产品消费量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原电池上下游产业竞争能力比较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中国原电池行业市场规模分析及预测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我国原电池市场结构分析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2020-2025年中国原电池行业市场规模分析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中国原电池行业区域市场规模分析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2025-2031年中国原电池行业市场规模预测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原电池产业链整合策略研究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原电池企业资源整合策略研究</w:t>
      </w:r>
      <w:r>
        <w:rPr>
          <w:rFonts w:hint="eastAsia"/>
        </w:rPr>
        <w:br/>
      </w:r>
      <w:r>
        <w:rPr>
          <w:rFonts w:hint="eastAsia"/>
        </w:rPr>
        <w:t>　　第一节 原电池企业存在问题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中国原电池行业市场价格分析及预测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2020-2025年中国原电池行业平均价格分析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2025-2031年中国原电池行业价格趋向分析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原电池重点企业分析</w:t>
      </w:r>
      <w:r>
        <w:rPr>
          <w:rFonts w:hint="eastAsia"/>
        </w:rPr>
        <w:br/>
      </w:r>
      <w:r>
        <w:rPr>
          <w:rFonts w:hint="eastAsia"/>
        </w:rPr>
        <w:t>　　第一节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第二节 潮州正龙电池工业有限公司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上海松下电池有限公司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宁波丰银电池有限公司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广州市番禺区联益电池有限公司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原电池行业趋势以及投资分析</w:t>
      </w:r>
      <w:r>
        <w:rPr>
          <w:rFonts w:hint="eastAsia"/>
        </w:rPr>
        <w:br/>
      </w:r>
      <w:r>
        <w:rPr>
          <w:rFonts w:hint="eastAsia"/>
        </w:rPr>
        <w:t>第十章 我国原电池行业投资价值与投资策略咨询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一、原电池行业发展前景分析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原电池行业投资风险分析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原电池行业投资策略分析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原电池发展前景预测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原电池行业竞争格局分析</w:t>
      </w:r>
      <w:r>
        <w:rPr>
          <w:rFonts w:hint="eastAsia"/>
        </w:rPr>
        <w:br/>
      </w:r>
      <w:r>
        <w:rPr>
          <w:rFonts w:hint="eastAsia"/>
        </w:rPr>
        <w:t>　　第一节 原电池行业竞争结构分析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三、原电池品牌的特性和作用</w:t>
      </w:r>
      <w:r>
        <w:rPr>
          <w:rFonts w:hint="eastAsia"/>
        </w:rPr>
        <w:br/>
      </w:r>
      <w:r>
        <w:rPr>
          <w:rFonts w:hint="eastAsia"/>
        </w:rPr>
        <w:t>　　　　四、原电池品牌的价值战略</w:t>
      </w:r>
      <w:r>
        <w:rPr>
          <w:rFonts w:hint="eastAsia"/>
        </w:rPr>
        <w:br/>
      </w:r>
      <w:r>
        <w:rPr>
          <w:rFonts w:hint="eastAsia"/>
        </w:rPr>
        <w:t>　　　　五、我国原电池品牌竞争趋势</w:t>
      </w:r>
      <w:r>
        <w:rPr>
          <w:rFonts w:hint="eastAsia"/>
        </w:rPr>
        <w:br/>
      </w:r>
      <w:r>
        <w:rPr>
          <w:rFonts w:hint="eastAsia"/>
        </w:rPr>
        <w:t>　　　　六、原电池企业品牌发展战略</w:t>
      </w:r>
      <w:r>
        <w:rPr>
          <w:rFonts w:hint="eastAsia"/>
        </w:rPr>
        <w:br/>
      </w:r>
      <w:r>
        <w:rPr>
          <w:rFonts w:hint="eastAsia"/>
        </w:rPr>
        <w:t>　　　　七、原电池行业品牌竞争策略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2025-2031年中国原电池行业投资风险预警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中⋅智⋅林⋅研究观点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d62ac6ebc4d95" w:history="1">
        <w:r>
          <w:rPr>
            <w:rStyle w:val="Hyperlink"/>
          </w:rPr>
          <w:t>2025-2031年中国原电池市场现状调研分析及发展前景报告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d62ac6ebc4d95" w:history="1">
        <w:r>
          <w:rPr>
            <w:rStyle w:val="Hyperlink"/>
          </w:rPr>
          <w:t>https://www.20087.com/6/81/YuanDianChiFaZhanXianZhuangFenXi.html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30623f50e4ec2" w:history="1">
      <w:r>
        <w:rPr>
          <w:rStyle w:val="Hyperlink"/>
        </w:rPr>
        <w:t>2025-2031年中国原电池市场现状调研分析及发展前景报告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uanDianChiFaZhanXianZhuangFenXi.html" TargetMode="External" Id="Re9ad62ac6ebc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uanDianChiFaZhanXianZhuangFenXi.html" TargetMode="External" Id="R8c830623f50e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2025-05-20T06:34:00Z</dcterms:created>
  <dcterms:modified xsi:type="dcterms:W3CDTF">2025-05-20T07:34:00Z</dcterms:modified>
  <dc:subject>2025-2031年中国原电池市场现状调研分析及发展前景报告</dc:subject>
  <dc:title>2025-2031年中国原电池市场现状调研分析及发展前景报告</dc:title>
  <cp:keywords>2025-2031年中国原电池市场现状调研分析及发展前景报告</cp:keywords>
  <dc:description>2025-2031年中国原电池市场现状调研分析及发展前景报告</dc:description>
</cp:coreProperties>
</file>