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3db026e04ee1" w:history="1">
              <w:r>
                <w:rPr>
                  <w:rStyle w:val="Hyperlink"/>
                </w:rPr>
                <w:t>2026-2032年中国PCIe 时钟发展现状调研与市场前景分析报告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3db026e04ee1" w:history="1">
              <w:r>
                <w:rPr>
                  <w:rStyle w:val="Hyperlink"/>
                </w:rPr>
                <w:t>2026-2032年中国PCIe 时钟发展现状调研与市场前景分析报告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3db026e04ee1" w:history="1">
                <w:r>
                  <w:rPr>
                    <w:rStyle w:val="Hyperlink"/>
                  </w:rPr>
                  <w:t>https://www.20087.com/5/60/PCIe-ShiZhongFaZhanQianJing.html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PCIe时钟发生器是高速串行总线系统中的关键时序器件，为处理器、GPU、NVMe SSD等提供低抖动、多路输出的参考时钟信号，确保数据同步传输。PCIe 时钟支持PCIe 4.0/5.0标准，强调相位抖动低于100 fs、可编程输出频率及扩频调制（SSC）功能以降低EMI。在数据中心与AI服务器爆发式增长驱动下，多相位、高通道数时钟缓冲器需求激增。然而，高频信号完整性设计挑战大，PCB布局不当易引发串扰；部分国产芯片在长期老化稳定性与温度漂移控制方面仍需验证。</w:t>
      </w:r>
      <w:r>
        <w:rPr>
          <w:rFonts w:hint="eastAsia"/>
        </w:rPr>
        <w:br/>
      </w:r>
      <w:r>
        <w:rPr>
          <w:rFonts w:hint="eastAsia"/>
        </w:rPr>
        <w:t>　　未来PCIe时钟将向更高集成度、自适应校准与光电融合方向突破。片上PLL（锁相环）与数字校准引擎可实时补偿电压/温度漂移，维持亚皮秒级抖动性能；而单芯片集成时钟+电源管理功能将简化主板设计。在前沿领域，硅光互连架构催生对光域时钟分配的需求，推动光电混合时钟网络研发。更关键的是，AI训练集群将采用时间敏感网络（TSN）协议，要求时钟设备支持纳秒级同步精度。随着算力基础设施迈向Zettascale时代，PCIe时钟将从幕后支持元件升级为高性能计算可靠性的基石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3db026e04ee1" w:history="1">
        <w:r>
          <w:rPr>
            <w:rStyle w:val="Hyperlink"/>
          </w:rPr>
          <w:t>2026-2032年中国PCIe 时钟发展现状调研与市场前景分析报告</w:t>
        </w:r>
      </w:hyperlink>
      <w:r>
        <w:rPr>
          <w:rFonts w:hint="eastAsia"/>
        </w:rPr>
        <w:t>》基于统计局、相关行业协会及科研机构的详实数据，系统梳理了PCIe 时钟产业链结构和供需现状，客观分析了PCIe 时钟市场规模、价格变动及需求特征。报告从PCIe 时钟技术发展现状与创新方向切入，结合政策环境与消费趋势变化，对PCIe 时钟行业未来前景和增长空间进行了合理预测。通过对PCIe 时钟重点企业的市场表现分析，呈现了行业竞争格局。同时，报告评估了不同PCIe 时钟细分领域的发展潜力，指出值得关注的商业机会与潜在风险，为投资者和企业决策者提供了专业、科学的决策支持，助力把握市场机遇与行业趋势。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 时钟行业概述</w:t>
      </w:r>
      <w:r>
        <w:rPr>
          <w:rFonts w:hint="eastAsia"/>
        </w:rPr>
        <w:br/>
      </w:r>
      <w:r>
        <w:rPr>
          <w:rFonts w:hint="eastAsia"/>
        </w:rPr>
        <w:t>　　第一节 PCIe 时钟定义与分类</w:t>
      </w:r>
      <w:r>
        <w:rPr>
          <w:rFonts w:hint="eastAsia"/>
        </w:rPr>
        <w:br/>
      </w:r>
      <w:r>
        <w:rPr>
          <w:rFonts w:hint="eastAsia"/>
        </w:rPr>
        <w:t>　　第二节 PCIe 时钟应用领域</w:t>
      </w:r>
      <w:r>
        <w:rPr>
          <w:rFonts w:hint="eastAsia"/>
        </w:rPr>
        <w:br/>
      </w:r>
      <w:r>
        <w:rPr>
          <w:rFonts w:hint="eastAsia"/>
        </w:rPr>
        <w:t>　　第三节 PCIe 时钟行业经济指标分析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PCIe 时钟产业链及经营模式分析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三、PCIe 时钟销售模式及销售渠道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全球PCIe 时钟市场发展综述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2020-2025年全球PCIe 时钟市场规模与趋势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主要国家与地区PCIe 时钟市场分析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2026-2032年全球PCIe 时钟行业发展趋势与前景预测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中国PCIe 时钟行业市场分析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2025-2026年PCIe 时钟产能与投资动态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一、国内PCIe 时钟产能及利用情况</w:t>
      </w:r>
      <w:r>
        <w:rPr>
          <w:rFonts w:hint="eastAsia"/>
        </w:rPr>
        <w:br/>
      </w:r>
      <w:r>
        <w:rPr>
          <w:rFonts w:hint="eastAsia"/>
        </w:rPr>
        <w:t>　　　　二、PCIe 时钟产能扩张与投资动态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2026-2032年PCIe 时钟行业产量统计与趋势预测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一、2020-2025年PCIe 时钟行业产量数据统计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1、2020-2025年PCIe 时钟产量及增长趋势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2、2020-2025年PCIe 时钟细分产品产量及份额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二、影响PCIe 时钟产量的关键因素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三、2026-2032年PCIe 时钟产量预测</w:t>
      </w:r>
      <w:r>
        <w:rPr>
          <w:rFonts w:hint="eastAsia"/>
        </w:rPr>
        <w:br/>
      </w:r>
      <w:r>
        <w:rPr>
          <w:rFonts w:hint="eastAsia"/>
        </w:rPr>
        <w:t>　　第三节 2026-2032年PCIe 时钟市场需求与销售分析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一、2025-2026年PCIe 时钟行业需求现状</w:t>
      </w:r>
      <w:r>
        <w:rPr>
          <w:rFonts w:hint="eastAsia"/>
        </w:rPr>
        <w:br/>
      </w:r>
      <w:r>
        <w:rPr>
          <w:rFonts w:hint="eastAsia"/>
        </w:rPr>
        <w:t>　　　　二、PCIe 时钟客户群体与需求特点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三、2020-2025年PCIe 时钟行业销售规模分析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四、2026-2032年PCIe 时钟市场增长潜力与规模预测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中国PCIe 时钟细分市场与下游应用领域分析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PCIe 时钟细分市场分析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一、2025-2026年PCIe 时钟主要细分产品市场现状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PCIe 时钟下游应用与客户群体分析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一、2025-2026年PCIe 时钟各应用领域市场现状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2025-2026年PCIe 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PCIe 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国内外PCIe 时钟行业技术差异与原因</w:t>
      </w:r>
      <w:r>
        <w:rPr>
          <w:rFonts w:hint="eastAsia"/>
        </w:rPr>
        <w:br/>
      </w:r>
      <w:r>
        <w:rPr>
          <w:rFonts w:hint="eastAsia"/>
        </w:rPr>
        <w:t>　　第三节 PCIe 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提升PCIe 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PCIe 时钟价格机制与竞争策略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一、2020-2025年PCIe 时钟市场价格走势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PCIe 时钟定价策略与方法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2026-2032年PCIe 时钟价格竞争态势与趋势预测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中国PCIe 时钟行业重点区域市场研究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2025-2026年重点区域PCIe 时钟市场发展概况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二、2020-2025年PCIe 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三、2026-2032年PCIe 时钟行业发展潜力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二、2020-2025年PCIe 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三、2026-2032年PCIe 时钟行业发展潜力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二、2020-2025年PCIe 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三、2026-2032年PCIe 时钟行业发展潜力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二、2020-2025年PCIe 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三、2026-2032年PCIe 时钟行业发展潜力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二、2020-2025年PCIe 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三、2026-2032年PCIe 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2020-2025年中国PCIe 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PCIe 时钟行业进口情况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一、2020-2025年PCIe 时钟进口规模及增长情况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二、PCIe 时钟主要进口来源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PCIe 时钟行业出口情况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一、2020-2025年PCIe 时钟出口规模及增长情况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二、PCIe 时钟主要出口目的地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2020-2025年中国PCIe 时钟行业总体发展与财务状况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2020-2025年中国PCIe 时钟行业规模情况</w:t>
      </w:r>
      <w:r>
        <w:rPr>
          <w:rFonts w:hint="eastAsia"/>
        </w:rPr>
        <w:br/>
      </w:r>
      <w:r>
        <w:rPr>
          <w:rFonts w:hint="eastAsia"/>
        </w:rPr>
        <w:t>　　　　一、PCIe 时钟行业企业数量规模</w:t>
      </w:r>
      <w:r>
        <w:rPr>
          <w:rFonts w:hint="eastAsia"/>
        </w:rPr>
        <w:br/>
      </w:r>
      <w:r>
        <w:rPr>
          <w:rFonts w:hint="eastAsia"/>
        </w:rPr>
        <w:t>　　　　二、PCIe 时钟行业从业人员规模</w:t>
      </w:r>
      <w:r>
        <w:rPr>
          <w:rFonts w:hint="eastAsia"/>
        </w:rPr>
        <w:br/>
      </w:r>
      <w:r>
        <w:rPr>
          <w:rFonts w:hint="eastAsia"/>
        </w:rPr>
        <w:t>　　　　三、PCIe 时钟行业市场敏感性分析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2020-2025年中国PCIe 时钟行业财务能力分析</w:t>
      </w:r>
      <w:r>
        <w:rPr>
          <w:rFonts w:hint="eastAsia"/>
        </w:rPr>
        <w:br/>
      </w:r>
      <w:r>
        <w:rPr>
          <w:rFonts w:hint="eastAsia"/>
        </w:rPr>
        <w:t>　　　　一、PCIe 时钟行业盈利能力</w:t>
      </w:r>
      <w:r>
        <w:rPr>
          <w:rFonts w:hint="eastAsia"/>
        </w:rPr>
        <w:br/>
      </w:r>
      <w:r>
        <w:rPr>
          <w:rFonts w:hint="eastAsia"/>
        </w:rPr>
        <w:t>　　　　二、PCIe 时钟行业偿债能力</w:t>
      </w:r>
      <w:r>
        <w:rPr>
          <w:rFonts w:hint="eastAsia"/>
        </w:rPr>
        <w:br/>
      </w:r>
      <w:r>
        <w:rPr>
          <w:rFonts w:hint="eastAsia"/>
        </w:rPr>
        <w:t>　　　　三、PCIe 时钟行业营运能力</w:t>
      </w:r>
      <w:r>
        <w:rPr>
          <w:rFonts w:hint="eastAsia"/>
        </w:rPr>
        <w:br/>
      </w:r>
      <w:r>
        <w:rPr>
          <w:rFonts w:hint="eastAsia"/>
        </w:rPr>
        <w:t>　　　　四、PCIe 时钟行业发展能力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PCIe 时钟行业重点企业调研分析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中国PCIe 时钟行业竞争格局分析</w:t>
      </w:r>
      <w:r>
        <w:rPr>
          <w:rFonts w:hint="eastAsia"/>
        </w:rPr>
        <w:br/>
      </w:r>
      <w:r>
        <w:rPr>
          <w:rFonts w:hint="eastAsia"/>
        </w:rPr>
        <w:t>　　第一节 PCIe 时钟行业竞争格局总览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2025-2026年PCIe 时钟行业竞争力分析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2020-2025年PCIe 时钟行业企业并购活动分析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2025-2026年PCIe 时钟行业会展与招投标活动分析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一、PCIe 时钟行业会展活动及其市场影响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2026年中国PCIe 时钟企业发展企业发展策略与建议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PCIe 时钟销售模式与渠道策略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PCIe 时钟品牌与市场推广策略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PCIe 时钟研发投入与技术创新能力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PCIe 时钟合作联盟与资源整合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中国PCIe 时钟行业风险与对策</w:t>
      </w:r>
      <w:r>
        <w:rPr>
          <w:rFonts w:hint="eastAsia"/>
        </w:rPr>
        <w:br/>
      </w:r>
      <w:r>
        <w:rPr>
          <w:rFonts w:hint="eastAsia"/>
        </w:rPr>
        <w:t>　　第一节 PCIe 时钟行业SWOT分析</w:t>
      </w:r>
      <w:r>
        <w:rPr>
          <w:rFonts w:hint="eastAsia"/>
        </w:rPr>
        <w:br/>
      </w:r>
      <w:r>
        <w:rPr>
          <w:rFonts w:hint="eastAsia"/>
        </w:rPr>
        <w:t>　　　　一、PCIe 时钟行业优势</w:t>
      </w:r>
      <w:r>
        <w:rPr>
          <w:rFonts w:hint="eastAsia"/>
        </w:rPr>
        <w:br/>
      </w:r>
      <w:r>
        <w:rPr>
          <w:rFonts w:hint="eastAsia"/>
        </w:rPr>
        <w:t>　　　　二、PCIe 时钟行业劣势</w:t>
      </w:r>
      <w:r>
        <w:rPr>
          <w:rFonts w:hint="eastAsia"/>
        </w:rPr>
        <w:br/>
      </w:r>
      <w:r>
        <w:rPr>
          <w:rFonts w:hint="eastAsia"/>
        </w:rPr>
        <w:t>　　　　三、PCIe 时钟市场机会</w:t>
      </w:r>
      <w:r>
        <w:rPr>
          <w:rFonts w:hint="eastAsia"/>
        </w:rPr>
        <w:br/>
      </w:r>
      <w:r>
        <w:rPr>
          <w:rFonts w:hint="eastAsia"/>
        </w:rPr>
        <w:t>　　　　四、PCIe 时钟市场威胁</w:t>
      </w:r>
      <w:r>
        <w:rPr>
          <w:rFonts w:hint="eastAsia"/>
        </w:rPr>
        <w:br/>
      </w:r>
      <w:r>
        <w:rPr>
          <w:rFonts w:hint="eastAsia"/>
        </w:rPr>
        <w:t>　　第二节 PCIe 时钟行业风险及对策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2026-2032年中国PCIe 时钟行业前景与发展趋势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2025-2026年PCIe 时钟行业发展环境分析</w:t>
      </w:r>
      <w:r>
        <w:rPr>
          <w:rFonts w:hint="eastAsia"/>
        </w:rPr>
        <w:br/>
      </w:r>
      <w:r>
        <w:rPr>
          <w:rFonts w:hint="eastAsia"/>
        </w:rPr>
        <w:t>　　　　一、PCIe 时钟行业主管部门与监管体制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二、PCIe 时钟行业主要法律法规及政策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三、PCIe 时钟行业标准与质量监管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2026-2032年PCIe 时钟行业发展趋势与方向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2026-2032年PCIe 时钟行业发展潜力与机遇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PCIe 时钟行业研究结论与建议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PCIe 时钟行业发展建议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PCIe 时钟行业类别</w:t>
      </w:r>
      <w:r>
        <w:rPr>
          <w:rFonts w:hint="eastAsia"/>
        </w:rPr>
        <w:br/>
      </w:r>
      <w:r>
        <w:rPr>
          <w:rFonts w:hint="eastAsia"/>
        </w:rPr>
        <w:t>　　图表 PCIe 时钟行业产业链调研</w:t>
      </w:r>
      <w:r>
        <w:rPr>
          <w:rFonts w:hint="eastAsia"/>
        </w:rPr>
        <w:br/>
      </w:r>
      <w:r>
        <w:rPr>
          <w:rFonts w:hint="eastAsia"/>
        </w:rPr>
        <w:t>　　图表 PCIe 时钟行业现状</w:t>
      </w:r>
      <w:r>
        <w:rPr>
          <w:rFonts w:hint="eastAsia"/>
        </w:rPr>
        <w:br/>
      </w:r>
      <w:r>
        <w:rPr>
          <w:rFonts w:hint="eastAsia"/>
        </w:rPr>
        <w:t>　　图表 PCIe 时钟行业标准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时钟行业市场规模</w:t>
      </w:r>
      <w:r>
        <w:rPr>
          <w:rFonts w:hint="eastAsia"/>
        </w:rPr>
        <w:br/>
      </w:r>
      <w:r>
        <w:rPr>
          <w:rFonts w:hint="eastAsia"/>
        </w:rPr>
        <w:t>　　图表 2025年中国PCIe 时钟行业产能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时钟行业产量统计</w:t>
      </w:r>
      <w:r>
        <w:rPr>
          <w:rFonts w:hint="eastAsia"/>
        </w:rPr>
        <w:br/>
      </w:r>
      <w:r>
        <w:rPr>
          <w:rFonts w:hint="eastAsia"/>
        </w:rPr>
        <w:t>　　图表 PCIe 时钟行业动态</w:t>
      </w:r>
      <w:r>
        <w:rPr>
          <w:rFonts w:hint="eastAsia"/>
        </w:rPr>
        <w:br/>
      </w:r>
      <w:r>
        <w:rPr>
          <w:rFonts w:hint="eastAsia"/>
        </w:rPr>
        <w:t>　　图表 2020-2025年中国PCIe 时钟市场需求量</w:t>
      </w:r>
      <w:r>
        <w:rPr>
          <w:rFonts w:hint="eastAsia"/>
        </w:rPr>
        <w:br/>
      </w:r>
      <w:r>
        <w:rPr>
          <w:rFonts w:hint="eastAsia"/>
        </w:rPr>
        <w:t>　　图表 2025年中国PCIe 时钟行业需求区域调研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2020-2025年中国PCIe 时钟行情</w:t>
      </w:r>
      <w:r>
        <w:rPr>
          <w:rFonts w:hint="eastAsia"/>
        </w:rPr>
        <w:br/>
      </w:r>
      <w:r>
        <w:rPr>
          <w:rFonts w:hint="eastAsia"/>
        </w:rPr>
        <w:t>　　图表 2020-2025年中国PCIe 时钟价格走势图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2020-2025年中国PCIe 时钟进口统计</w:t>
      </w:r>
      <w:r>
        <w:rPr>
          <w:rFonts w:hint="eastAsia"/>
        </w:rPr>
        <w:br/>
      </w:r>
      <w:r>
        <w:rPr>
          <w:rFonts w:hint="eastAsia"/>
        </w:rPr>
        <w:t>　　图表 2020-2025年中国PCIe 时钟出口统计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2020-2025年中国PCIe 时钟行业企业数量统计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**地区PCIe 时钟市场规模</w:t>
      </w:r>
      <w:r>
        <w:rPr>
          <w:rFonts w:hint="eastAsia"/>
        </w:rPr>
        <w:br/>
      </w:r>
      <w:r>
        <w:rPr>
          <w:rFonts w:hint="eastAsia"/>
        </w:rPr>
        <w:t>　　图表 **地区PCIe 时钟行业市场需求</w:t>
      </w:r>
      <w:r>
        <w:rPr>
          <w:rFonts w:hint="eastAsia"/>
        </w:rPr>
        <w:br/>
      </w:r>
      <w:r>
        <w:rPr>
          <w:rFonts w:hint="eastAsia"/>
        </w:rPr>
        <w:t>　　图表 **地区PCIe 时钟市场调研</w:t>
      </w:r>
      <w:r>
        <w:rPr>
          <w:rFonts w:hint="eastAsia"/>
        </w:rPr>
        <w:br/>
      </w:r>
      <w:r>
        <w:rPr>
          <w:rFonts w:hint="eastAsia"/>
        </w:rPr>
        <w:t>　　图表 **地区PCIe 时钟行业市场需求分析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**地区PCIe 时钟市场规模</w:t>
      </w:r>
      <w:r>
        <w:rPr>
          <w:rFonts w:hint="eastAsia"/>
        </w:rPr>
        <w:br/>
      </w:r>
      <w:r>
        <w:rPr>
          <w:rFonts w:hint="eastAsia"/>
        </w:rPr>
        <w:t>　　图表 **地区PCIe 时钟行业市场需求</w:t>
      </w:r>
      <w:r>
        <w:rPr>
          <w:rFonts w:hint="eastAsia"/>
        </w:rPr>
        <w:br/>
      </w:r>
      <w:r>
        <w:rPr>
          <w:rFonts w:hint="eastAsia"/>
        </w:rPr>
        <w:t>　　图表 **地区PCIe 时钟市场调研</w:t>
      </w:r>
      <w:r>
        <w:rPr>
          <w:rFonts w:hint="eastAsia"/>
        </w:rPr>
        <w:br/>
      </w:r>
      <w:r>
        <w:rPr>
          <w:rFonts w:hint="eastAsia"/>
        </w:rPr>
        <w:t>　　图表 **地区PCIe 时钟行业市场需求分析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PCIe 时钟行业竞争对手分析</w:t>
      </w:r>
      <w:r>
        <w:rPr>
          <w:rFonts w:hint="eastAsia"/>
        </w:rPr>
        <w:br/>
      </w:r>
      <w:r>
        <w:rPr>
          <w:rFonts w:hint="eastAsia"/>
        </w:rPr>
        <w:t>　　图表 PCIe 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PCIe 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PCIe 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PCIe 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PCIe 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PCIe 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PCIe 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PCIe 时钟重点企业（三）经营情况分析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PCIe 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PCIe 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PCIe 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2026-2032年中国PCIe 时钟市场需求预测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时钟行业市场规模预测</w:t>
      </w:r>
      <w:r>
        <w:rPr>
          <w:rFonts w:hint="eastAsia"/>
        </w:rPr>
        <w:br/>
      </w:r>
      <w:r>
        <w:rPr>
          <w:rFonts w:hint="eastAsia"/>
        </w:rPr>
        <w:t>　　图表 PCIe 时钟行业准入条件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2026-2032年中国PCIe 时钟市场前景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2026-2032年中国PCIe 时钟行业发展趋势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3db026e04ee1" w:history="1">
        <w:r>
          <w:rPr>
            <w:rStyle w:val="Hyperlink"/>
          </w:rPr>
          <w:t>2026-2032年中国PCIe 时钟发展现状调研与市场前景分析报告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3db026e04ee1" w:history="1">
        <w:r>
          <w:rPr>
            <w:rStyle w:val="Hyperlink"/>
          </w:rPr>
          <w:t>https://www.20087.com/5/60/PCIe-ShiZhongFaZhanQianJing.html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cac553bd145a9" w:history="1">
      <w:r>
        <w:rPr>
          <w:rStyle w:val="Hyperlink"/>
        </w:rPr>
        <w:t>2026-2032年中国PCIe 时钟发展现状调研与市场前景分析报告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CIe-ShiZhongFaZhanQianJing.html" TargetMode="External" Id="R6b513db026e0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CIe-ShiZhongFaZhanQianJing.html" TargetMode="External" Id="Rbe8cac553bd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2026-01-05T06:06:41Z</dcterms:created>
  <dcterms:modified xsi:type="dcterms:W3CDTF">2026-01-05T07:06:41Z</dcterms:modified>
  <dc:subject>2026-2032年中国PCIe 时钟发展现状调研与市场前景分析报告</dc:subject>
  <dc:title>2026-2032年中国PCIe 时钟发展现状调研与市场前景分析报告</dc:title>
  <cp:keywords>2026-2032年中国PCIe 时钟发展现状调研与市场前景分析报告</cp:keywords>
  <dc:description>2026-2032年中国PCIe 时钟发展现状调研与市场前景分析报告</dc:description>
</cp:coreProperties>
</file>