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3df97de74567" w:history="1">
              <w:r>
                <w:rPr>
                  <w:rStyle w:val="Hyperlink"/>
                </w:rPr>
                <w:t>2025-2031年中国薄膜晶体管行业研究与市场前景分析报告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3df97de74567" w:history="1">
              <w:r>
                <w:rPr>
                  <w:rStyle w:val="Hyperlink"/>
                </w:rPr>
                <w:t>2025-2031年中国薄膜晶体管行业研究与市场前景分析报告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e3df97de74567" w:history="1">
                <w:r>
                  <w:rPr>
                    <w:rStyle w:val="Hyperlink"/>
                  </w:rPr>
                  <w:t>https://www.20087.com/6/90/BoMoJingTiGuanDeQianJing.html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(TFT)是一种关键组件，广泛应用于液晶显示器(LCD)、OLED屏幕及其他电子设备中，负责驱动像素显示图像。TFT技术因其高分辨率、快速响应时间和低功耗而受到青睐。目前，TFT技术不断演进，从传统的非晶硅(a-Si)到低温多晶硅(LTPS)再到氧化物半导体(IGZO)，每一代技术都在不断提升性能。然而，尽管TFT在显示技术中占据主导地位，但其生产工艺复杂且成本较高，特别是在高端显示面板中，这限制了部分中小企业的进入。此外，随着市场需求的变化，如何在保持高性能的同时降低成本成为行业关注的重点。</w:t>
      </w:r>
      <w:r>
        <w:rPr>
          <w:rFonts w:hint="eastAsia"/>
        </w:rPr>
        <w:br/>
      </w:r>
      <w:r>
        <w:rPr>
          <w:rFonts w:hint="eastAsia"/>
        </w:rPr>
        <w:t>　　未来，随着柔性显示和可穿戴设备市场的快速增长，TFT技术将朝着更高性能和更大灵活性的方向发展。例如，采用新型纳米材料和微纳加工技术，可以开发出具备优异柔韧性的TFT，适用于折叠屏手机、智能手表等多种形态的电子产品。此外，随着量子点技术和Micro LED技术的突破，TFT作为背板驱动层的作用将进一步增强，推动下一代显示技术的发展。同时，随着5G通信和物联网(IoT)技术的普及，TFT将在智能家居、智能交通等领域发挥更大作用，实现人机交互界面的革新。长远来看，通过持续的技术创新和产业链整合，TFT不仅能提升显示质量，还能为新兴市场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3df97de74567" w:history="1">
        <w:r>
          <w:rPr>
            <w:rStyle w:val="Hyperlink"/>
          </w:rPr>
          <w:t>2025-2031年中国薄膜晶体管行业研究与市场前景分析报告</w:t>
        </w:r>
      </w:hyperlink>
      <w:r>
        <w:rPr>
          <w:rFonts w:hint="eastAsia"/>
        </w:rPr>
        <w:t>》系统研究了薄膜晶体管行业，内容涵盖薄膜晶体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薄膜晶体管行业概述</w:t>
      </w:r>
      <w:r>
        <w:rPr>
          <w:rFonts w:hint="eastAsia"/>
        </w:rPr>
        <w:br/>
      </w:r>
      <w:r>
        <w:rPr>
          <w:rFonts w:hint="eastAsia"/>
        </w:rPr>
        <w:t>　　第一节 薄膜晶体管定义与分类</w:t>
      </w:r>
      <w:r>
        <w:rPr>
          <w:rFonts w:hint="eastAsia"/>
        </w:rPr>
        <w:br/>
      </w:r>
      <w:r>
        <w:rPr>
          <w:rFonts w:hint="eastAsia"/>
        </w:rPr>
        <w:t>　　第二节 薄膜晶体管应用领域</w:t>
      </w:r>
      <w:r>
        <w:rPr>
          <w:rFonts w:hint="eastAsia"/>
        </w:rPr>
        <w:br/>
      </w:r>
      <w:r>
        <w:rPr>
          <w:rFonts w:hint="eastAsia"/>
        </w:rPr>
        <w:t>　　第三节 薄膜晶体管行业经济指标分析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二、薄膜晶体管产能扩张与投资动态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2025-2031年薄膜晶体管行业产量统计与趋势预测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1、2019-2024年薄膜晶体管产量及增长趋势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三、2025-2031年薄膜晶体管产量预测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2025-2031年薄膜晶体管市场需求与销售分析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一、2024-2025年薄膜晶体管行业需求现状</w:t>
      </w:r>
      <w:r>
        <w:rPr>
          <w:rFonts w:hint="eastAsia"/>
        </w:rPr>
        <w:br/>
      </w:r>
      <w:r>
        <w:rPr>
          <w:rFonts w:hint="eastAsia"/>
        </w:rPr>
        <w:t>　　　　二、薄膜晶体管客户群体与需求特点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一、2024-2025年薄膜晶体管各应用领域市场现状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2019-2024年中国薄膜晶体管行业规模情况</w:t>
      </w:r>
      <w:r>
        <w:rPr>
          <w:rFonts w:hint="eastAsia"/>
        </w:rPr>
        <w:br/>
      </w:r>
      <w:r>
        <w:rPr>
          <w:rFonts w:hint="eastAsia"/>
        </w:rPr>
        <w:t>　　　　一、薄膜晶体管行业企业数量规模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2019-2024年中国薄膜晶体管行业财务能力分析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一、薄膜晶体管行业盈利能力</w:t>
      </w:r>
      <w:r>
        <w:rPr>
          <w:rFonts w:hint="eastAsia"/>
        </w:rPr>
        <w:br/>
      </w:r>
      <w:r>
        <w:rPr>
          <w:rFonts w:hint="eastAsia"/>
        </w:rPr>
        <w:t>　　　　二、薄膜晶体管行业偿债能力</w:t>
      </w:r>
      <w:r>
        <w:rPr>
          <w:rFonts w:hint="eastAsia"/>
        </w:rPr>
        <w:br/>
      </w:r>
      <w:r>
        <w:rPr>
          <w:rFonts w:hint="eastAsia"/>
        </w:rPr>
        <w:t>　　　　三、薄膜晶体管行业营运能力</w:t>
      </w:r>
      <w:r>
        <w:rPr>
          <w:rFonts w:hint="eastAsia"/>
        </w:rPr>
        <w:br/>
      </w:r>
      <w:r>
        <w:rPr>
          <w:rFonts w:hint="eastAsia"/>
        </w:rPr>
        <w:t>　　　　四、薄膜晶体管行业发展能力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薄膜晶体管行业竞争格局总览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2019-2024年薄膜晶体管行业企业并购活动分析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中国薄膜晶体管行业风险与对策</w:t>
      </w:r>
      <w:r>
        <w:rPr>
          <w:rFonts w:hint="eastAsia"/>
        </w:rPr>
        <w:br/>
      </w:r>
      <w:r>
        <w:rPr>
          <w:rFonts w:hint="eastAsia"/>
        </w:rPr>
        <w:t>　　第一节 薄膜晶体管行业SWOT分析</w:t>
      </w:r>
      <w:r>
        <w:rPr>
          <w:rFonts w:hint="eastAsia"/>
        </w:rPr>
        <w:br/>
      </w:r>
      <w:r>
        <w:rPr>
          <w:rFonts w:hint="eastAsia"/>
        </w:rPr>
        <w:t>　　　　一、薄膜晶体管行业优势</w:t>
      </w:r>
      <w:r>
        <w:rPr>
          <w:rFonts w:hint="eastAsia"/>
        </w:rPr>
        <w:br/>
      </w:r>
      <w:r>
        <w:rPr>
          <w:rFonts w:hint="eastAsia"/>
        </w:rPr>
        <w:t>　　　　二、薄膜晶体管行业劣势</w:t>
      </w:r>
      <w:r>
        <w:rPr>
          <w:rFonts w:hint="eastAsia"/>
        </w:rPr>
        <w:br/>
      </w:r>
      <w:r>
        <w:rPr>
          <w:rFonts w:hint="eastAsia"/>
        </w:rPr>
        <w:t>　　　　三、薄膜晶体管市场机会</w:t>
      </w:r>
      <w:r>
        <w:rPr>
          <w:rFonts w:hint="eastAsia"/>
        </w:rPr>
        <w:br/>
      </w:r>
      <w:r>
        <w:rPr>
          <w:rFonts w:hint="eastAsia"/>
        </w:rPr>
        <w:t>　　　　四、薄膜晶体管市场威胁</w:t>
      </w:r>
      <w:r>
        <w:rPr>
          <w:rFonts w:hint="eastAsia"/>
        </w:rPr>
        <w:br/>
      </w:r>
      <w:r>
        <w:rPr>
          <w:rFonts w:hint="eastAsia"/>
        </w:rPr>
        <w:t>　　第二节 薄膜晶体管行业风险及对策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2024-2025年薄膜晶体管行业发展环境分析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2025-2031年薄膜晶体管行业发展趋势与方向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2025-2031年薄膜晶体管行业发展潜力与机遇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(中-智-林)薄膜晶体管行业发展建议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薄膜晶体管行业历程</w:t>
      </w:r>
      <w:r>
        <w:rPr>
          <w:rFonts w:hint="eastAsia"/>
        </w:rPr>
        <w:br/>
      </w:r>
      <w:r>
        <w:rPr>
          <w:rFonts w:hint="eastAsia"/>
        </w:rPr>
        <w:t>　　图表 薄膜晶体管行业生命周期</w:t>
      </w:r>
      <w:r>
        <w:rPr>
          <w:rFonts w:hint="eastAsia"/>
        </w:rPr>
        <w:br/>
      </w:r>
      <w:r>
        <w:rPr>
          <w:rFonts w:hint="eastAsia"/>
        </w:rPr>
        <w:t>　　图表 薄膜晶体管行业产业链分析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3df97de74567" w:history="1">
        <w:r>
          <w:rPr>
            <w:rStyle w:val="Hyperlink"/>
          </w:rPr>
          <w:t>2025-2031年中国薄膜晶体管行业研究与市场前景分析报告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e3df97de74567" w:history="1">
        <w:r>
          <w:rPr>
            <w:rStyle w:val="Hyperlink"/>
          </w:rPr>
          <w:t>https://www.20087.com/6/90/BoMoJingTiGuanDeQianJing.html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自动耦合设备、薄膜晶体管液晶显示器显示原理与设计、场效应晶体管、薄膜晶体管原理、薄膜晶体管结构和原理、薄膜晶体管结构、晶体管封装大全、薄膜晶体管原理及应用pdf、薄膜晶体管液晶显示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5833eeb5471d" w:history="1">
      <w:r>
        <w:rPr>
          <w:rStyle w:val="Hyperlink"/>
        </w:rPr>
        <w:t>2025-2031年中国薄膜晶体管行业研究与市场前景分析报告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oMoJingTiGuanDeQianJing.html" TargetMode="External" Id="R9d9e3df97de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oMoJingTiGuanDeQianJing.html" TargetMode="External" Id="R848f5833eeb5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2025-07-02T03:38:24Z</dcterms:created>
  <dcterms:modified xsi:type="dcterms:W3CDTF">2025-07-02T04:38:24Z</dcterms:modified>
  <dc:subject>2025-2031年中国薄膜晶体管行业研究与市场前景分析报告</dc:subject>
  <dc:title>2025-2031年中国薄膜晶体管行业研究与市场前景分析报告</dc:title>
  <cp:keywords>2025-2031年中国薄膜晶体管行业研究与市场前景分析报告</cp:keywords>
  <dc:description>2025-2031年中国薄膜晶体管行业研究与市场前景分析报告</dc:description>
</cp:coreProperties>
</file>