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077906d09488b" w:history="1">
              <w:r>
                <w:rPr>
                  <w:rStyle w:val="Hyperlink"/>
                </w:rPr>
                <w:t>2025-2031年全球与中国微纳级3D打印行业现状及市场前景预测报告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077906d09488b" w:history="1">
              <w:r>
                <w:rPr>
                  <w:rStyle w:val="Hyperlink"/>
                </w:rPr>
                <w:t>2025-2031年全球与中国微纳级3D打印行业现状及市场前景预测报告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077906d09488b" w:history="1">
                <w:r>
                  <w:rPr>
                    <w:rStyle w:val="Hyperlink"/>
                  </w:rPr>
                  <w:t>https://www.20087.com/7/00/WeiNaJi3DDaYinDeFaZhanQianJing.html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纳级3D打印是先进制造领域的重要技术分支，主要用于制造亚微米至纳米尺度的复杂三维结构，广泛应用于微电子、光学器件、生物医学、传感器等领域。当前主流技术包括双光子聚合（TPP）、电子束诱导沉积（EBID）、激光干涉光刻等，具备超高精度、多材料兼容与自由成形能力。近年来，随着精密制造需求的增长，微纳级3D打印设备与材料体系不断完善，部分高端机型已实现百纳米级别的加工分辨力，支持从原型设计到小批量生产的过渡。科研机构与企业正聚焦于提高打印速度、降低设备成本与扩展材料适配性，以促进其在工业场景中的落地应用。</w:t>
      </w:r>
      <w:r>
        <w:rPr>
          <w:rFonts w:hint="eastAsia"/>
        </w:rPr>
        <w:br/>
      </w:r>
      <w:r>
        <w:rPr>
          <w:rFonts w:hint="eastAsia"/>
        </w:rPr>
        <w:t>　　未来，微纳级3D打印将向更高的分辨率、更快的成型速率与更强的多功能集成能力演变。光敏树脂、金属前驱体与生物相容材料的研发将扩大其在微流控芯片、组织工程支架、微型机器人等新兴领域的应用空间。同时，人工智能辅助建模与数字孪生技术的融合，将提升复杂结构的设计与打印匹配度，缩短研发周期。此外，随着智能制造与分布式制造理念的推广，微纳级3D打印设备可能向模块化、网络化和开放型平台演进，推动定制化微纳器件的大规模定制与快速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077906d09488b" w:history="1">
        <w:r>
          <w:rPr>
            <w:rStyle w:val="Hyperlink"/>
          </w:rPr>
          <w:t>2025-2031年全球与中国微纳级3D打印行业现状及市场前景预测报告</w:t>
        </w:r>
      </w:hyperlink>
      <w:r>
        <w:rPr>
          <w:rFonts w:hint="eastAsia"/>
        </w:rPr>
        <w:t>》基于权威机构和相关协会的详实数据资料，系统分析了微纳级3D打印行业的市场规模、竞争格局及技术发展现状，并对微纳级3D打印未来趋势作出科学预测。报告梳理了微纳级3D打印产业链结构、消费需求变化和价格波动情况，重点评估了微纳级3D打印重点企业的市场表现与竞争态势，同时客观分析了微纳级3D打印技术创新方向、市场机遇及潜在风险。通过翔实的数据支持和直观的图表展示，为相关企业及投资者提供了可靠的决策参考，帮助把握微纳级3D打印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美国关税政策演进与微纳级3D打印产业冲击</w:t>
      </w:r>
      <w:r>
        <w:rPr>
          <w:rFonts w:hint="eastAsia"/>
        </w:rPr>
        <w:br/>
      </w:r>
      <w:r>
        <w:rPr>
          <w:rFonts w:hint="eastAsia"/>
        </w:rPr>
        <w:t>　　1.1 微纳级3D打印产品定义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中国微纳级3D打印企业国际化的紧迫性：国内市场竞争饱和与全球化机遇并存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美国关税政策背景下，未来几年全球微纳级3D打印行业规模趋势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乐观情形-全球微纳级3D打印发展形式及未来趋势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保守情形-全球微纳级3D打印发展形式及未来趋势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悲观情形-全球微纳级3D打印发展形式及未来趋势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关税政策对中国微纳级3D打印企业的直接影响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近三年全球市场微纳级3D打印主要企业占有率及排名（按收入）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微纳级3D打印主要企业在国际市场占有率（按收入，2022-2025），其中2025为当下预测值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2024年微纳级3D打印主要企业在国际市场排名（按收入）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全球市场主要企业微纳级3D打印销售收入（2022-2025），其中2025为当下预测值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全球主要厂商微纳级3D打印总部及地区分布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全球主要厂商成立时间及微纳级3D打印商业化日期</w:t>
      </w:r>
      <w:r>
        <w:rPr>
          <w:rFonts w:hint="eastAsia"/>
        </w:rPr>
        <w:br/>
      </w:r>
      <w:r>
        <w:rPr>
          <w:rFonts w:hint="eastAsia"/>
        </w:rPr>
        <w:t>　　3.4 全球主要厂商微纳级3D打印产品类型及应用</w:t>
      </w:r>
      <w:r>
        <w:rPr>
          <w:rFonts w:hint="eastAsia"/>
        </w:rPr>
        <w:br/>
      </w:r>
      <w:r>
        <w:rPr>
          <w:rFonts w:hint="eastAsia"/>
        </w:rPr>
        <w:t>　　3.5 微纳级3D打印行业集中度、竞争程度分析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微纳级3D打印行业集中度分析：2024年全球Top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全球微纳级3D打印第一梯队、第二梯队和第三梯队生产商（品牌）及市场份额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全球市场微纳级3D打印销售额（2020-2031）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全球主要地区微纳级3D打印市场规模分析：2020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全球主要地区微纳级3D打印销售收入及市场份额（2020-2025年）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全球主要地区微纳级3D打印销售收入预测（2026-2031年）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重点企业（1）公司信息、总部、微纳级3D打印市场地位以及主要的竞争对手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微纳级3D打印产品及服务介绍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微纳级3D打印收入及毛利率（2020-2025）&amp;（百万美元）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重点企业（2）公司信息、总部、微纳级3D打印市场地位以及主要的竞争对手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微纳级3D打印产品及服务介绍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微纳级3D打印收入及毛利率（2020-2025）&amp;（百万美元）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重点企业（3）公司信息、总部、微纳级3D打印市场地位以及主要的竞争对手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微纳级3D打印产品及服务介绍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微纳级3D打印收入及毛利率（2020-2025）&amp;（百万美元）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重点企业（4）公司信息、总部、微纳级3D打印市场地位以及主要的竞争对手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微纳级3D打印产品及服务介绍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微纳级3D打印收入及毛利率（2020-2025）&amp;（百万美元）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重点企业（5）公司信息、总部、微纳级3D打印市场地位以及主要的竞争对手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微纳级3D打印产品及服务介绍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微纳级3D打印收入及毛利率（2020-2025）&amp;（百万美元）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重点企业（6）公司信息、总部、微纳级3D打印市场地位以及主要的竞争对手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微纳级3D打印产品及服务介绍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微纳级3D打印收入及毛利率（2020-2025）&amp;（百万美元）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重点企业（7）公司信息、总部、微纳级3D打印市场地位以及主要的竞争对手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微纳级3D打印产品及服务介绍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微纳级3D打印收入及毛利率（2020-2025）&amp;（百万美元）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重点企业（8）公司信息、总部、微纳级3D打印市场地位以及主要的竞争对手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微纳级3D打印产品及服务介绍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微纳级3D打印收入及毛利率（2020-2025）&amp;（百万美元）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双光子聚合成型技术</w:t>
      </w:r>
      <w:r>
        <w:rPr>
          <w:rFonts w:hint="eastAsia"/>
        </w:rPr>
        <w:br/>
      </w:r>
      <w:r>
        <w:rPr>
          <w:rFonts w:hint="eastAsia"/>
        </w:rPr>
        <w:t>　　　　8.1.2 非双光子聚合成型技术</w:t>
      </w:r>
      <w:r>
        <w:rPr>
          <w:rFonts w:hint="eastAsia"/>
        </w:rPr>
        <w:br/>
      </w:r>
      <w:r>
        <w:rPr>
          <w:rFonts w:hint="eastAsia"/>
        </w:rPr>
        <w:t>　　8.2 按产品类型细分，全球微纳级3D打印销售额对比（2020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全球不同产品类型微纳级3D打印收入（2020-2031）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全球不同产品类型微纳级3D打印收入及市场份额（2020-2025）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全球不同产品类型微纳级3D打印收入预测（2026-2031）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光子学和微光学</w:t>
      </w:r>
      <w:r>
        <w:rPr>
          <w:rFonts w:hint="eastAsia"/>
        </w:rPr>
        <w:br/>
      </w:r>
      <w:r>
        <w:rPr>
          <w:rFonts w:hint="eastAsia"/>
        </w:rPr>
        <w:t>　　　　9.1.2 微电子学和微机电系统</w:t>
      </w:r>
      <w:r>
        <w:rPr>
          <w:rFonts w:hint="eastAsia"/>
        </w:rPr>
        <w:br/>
      </w:r>
      <w:r>
        <w:rPr>
          <w:rFonts w:hint="eastAsia"/>
        </w:rPr>
        <w:t>　　　　9.1.3 生物医学工程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按应用细分，全球微纳级3D打印销售额对比（2020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全球不同应用微纳级3D打印收入（2020-2031）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全球不同应用微纳级3D打印收入及市场份额（2020-2025）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全球不同应用微纳级3D打印收入预测（2026-2031）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三种情形下（乐观、悲观、保守），未来几年全球微纳级3D打印行业规模趋势（亿美元）2024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微纳级3D打印主要企业在国际市场占有率（按收入，2022-2025），其中2025为当下预测值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2024年微纳级3D打印主要企业在国际市场排名（按收入）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全球市场主要企业微纳级3D打印销售收入（2022-2025）&amp;（百万美元），其中2025为当下预测值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全球主要厂商微纳级3D打印总部及地区分布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全球主要厂商成立时间及微纳级3D打印商业化日期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全球主要厂商微纳级3D打印产品类型及应用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2024年全球微纳级3D打印主要厂商市场地位（第一梯队、第二梯队和第三梯队）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全球微纳级3D打印市场投资、并购等现状分析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全球主要地区微纳级3D打印销售收入增速：（2020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全球主要地区微纳级3D打印销售收入（2020-2025）&amp;（百万美元）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全球主要地区微纳级3D打印销售收入市场份额（2020-2025）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全球主要地区微纳级3D打印收入（2026-2031）&amp;（百万美元）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全球主要地区微纳级3D打印收入市场份额（2026-2031）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重点企业（1）公司信息、总部、微纳级3D打印市场地位以及主要的竞争对手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微纳级3D打印产品及服务介绍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微纳级3D打印收入及毛利率（2020-2025）&amp;（百万美元）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重点企业（2）公司信息、总部、微纳级3D打印市场地位以及主要的竞争对手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微纳级3D打印产品及服务介绍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微纳级3D打印收入及毛利率（2020-2025）&amp;（百万美元）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重点企业（3）公司信息、总部、微纳级3D打印市场地位以及主要的竞争对手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微纳级3D打印产品及服务介绍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微纳级3D打印收入及毛利率（2020-2025）&amp;（百万美元）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重点企业（4）公司信息、总部、微纳级3D打印市场地位以及主要的竞争对手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微纳级3D打印产品及服务介绍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微纳级3D打印收入及毛利率（2020-2025）&amp;（百万美元）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重点企业（5）公司信息、总部、微纳级3D打印市场地位以及主要的竞争对手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微纳级3D打印产品及服务介绍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微纳级3D打印收入及毛利率（2020-2025）&amp;（百万美元）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重点企业（6）公司信息、总部、微纳级3D打印市场地位以及主要的竞争对手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微纳级3D打印产品及服务介绍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微纳级3D打印收入及毛利率（2020-2025）&amp;（百万美元）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重点企业（7）公司信息、总部、微纳级3D打印市场地位以及主要的竞争对手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微纳级3D打印产品及服务介绍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微纳级3D打印收入及毛利率（2020-2025）&amp;（百万美元）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重点企业（8）公司信息、总部、微纳级3D打印市场地位以及主要的竞争对手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微纳级3D打印产品及服务介绍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微纳级3D打印收入及毛利率（2020-2025）&amp;（百万美元）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按产品类型细分，全球微纳级3D打印销售额及增长率对比（2020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全球不同产品类型微纳级3D打印收入（2020-2025年）&amp;（百万美元）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全球不同产品类型微纳级3D打印收入市场份额（2020-2025）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全球不同产品类型微纳级3D打印收入预测（2026-2031）&amp;（百万美元）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全球不同产品类型微纳级3D打印收入市场份额预测（2026-2031）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按应用细分，全球微纳级3D打印销售额及增长率对比（2020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全球不同应用微纳级3D打印收入（2020-2025年）&amp;（百万美元）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全球不同应用微纳级3D打印收入市场份额（2020-2025）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全球不同应用微纳级3D打印收入预测（2026-2031）&amp;（百万美元）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全球不同应用微纳级3D打印收入市场份额预测（2026-2031）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研究范围</w:t>
      </w:r>
      <w:r>
        <w:rPr>
          <w:rFonts w:hint="eastAsia"/>
        </w:rPr>
        <w:br/>
      </w:r>
      <w:r>
        <w:rPr>
          <w:rFonts w:hint="eastAsia"/>
        </w:rPr>
        <w:t>　　表 65：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微纳级3D打印产品图片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三种情形下（乐观、悲观、保守），未来几年全球微纳级3D打印行业规模趋势（亿美元）2024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2024年全球前五大生产商微纳级3D打印市场份额</w:t>
      </w:r>
      <w:r>
        <w:rPr>
          <w:rFonts w:hint="eastAsia"/>
        </w:rPr>
        <w:br/>
      </w:r>
      <w:r>
        <w:rPr>
          <w:rFonts w:hint="eastAsia"/>
        </w:rPr>
        <w:t>　　图 4： 2024年全球微纳级3D打印第一梯队、第二梯队和第三梯队厂商及市场份额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全球微纳级3D打印市场销售额及增长率：（2020-2031）&amp;（百万美元）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全球市场微纳级3D打印市场规模：2020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全球主要地区微纳级3D打印销售收入（2020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全球主要地区微纳级3D打印销售收入市场份额（2020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东南亚地区微纳级3D打印企业市场份额（2024）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南美地区微纳级3D打印企业市场份额（2024）</w:t>
      </w:r>
      <w:r>
        <w:rPr>
          <w:rFonts w:hint="eastAsia"/>
        </w:rPr>
        <w:br/>
      </w:r>
      <w:r>
        <w:rPr>
          <w:rFonts w:hint="eastAsia"/>
        </w:rPr>
        <w:t>　　图 11： 双光子聚合成型技术产品图片</w:t>
      </w:r>
      <w:r>
        <w:rPr>
          <w:rFonts w:hint="eastAsia"/>
        </w:rPr>
        <w:br/>
      </w:r>
      <w:r>
        <w:rPr>
          <w:rFonts w:hint="eastAsia"/>
        </w:rPr>
        <w:t>　　图 12： 非双光子聚合成型技术产品图片</w:t>
      </w:r>
      <w:r>
        <w:rPr>
          <w:rFonts w:hint="eastAsia"/>
        </w:rPr>
        <w:br/>
      </w:r>
      <w:r>
        <w:rPr>
          <w:rFonts w:hint="eastAsia"/>
        </w:rPr>
        <w:t>　　图 13： 光子学和微光学</w:t>
      </w:r>
      <w:r>
        <w:rPr>
          <w:rFonts w:hint="eastAsia"/>
        </w:rPr>
        <w:br/>
      </w:r>
      <w:r>
        <w:rPr>
          <w:rFonts w:hint="eastAsia"/>
        </w:rPr>
        <w:t>　　图 14： 微电子学和微机电系统</w:t>
      </w:r>
      <w:r>
        <w:rPr>
          <w:rFonts w:hint="eastAsia"/>
        </w:rPr>
        <w:br/>
      </w:r>
      <w:r>
        <w:rPr>
          <w:rFonts w:hint="eastAsia"/>
        </w:rPr>
        <w:t>　　图 15： 生物医学工程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关键采访目标</w:t>
      </w:r>
      <w:r>
        <w:rPr>
          <w:rFonts w:hint="eastAsia"/>
        </w:rPr>
        <w:br/>
      </w:r>
      <w:r>
        <w:rPr>
          <w:rFonts w:hint="eastAsia"/>
        </w:rPr>
        <w:t>　　图 18：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19：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077906d09488b" w:history="1">
        <w:r>
          <w:rPr>
            <w:rStyle w:val="Hyperlink"/>
          </w:rPr>
          <w:t>2025-2031年全球与中国微纳级3D打印行业现状及市场前景预测报告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077906d09488b" w:history="1">
        <w:r>
          <w:rPr>
            <w:rStyle w:val="Hyperlink"/>
          </w:rPr>
          <w:t>https://www.20087.com/7/00/WeiNaJi3DDaYinDeFaZhanQianJing.html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144819e6a4996" w:history="1">
      <w:r>
        <w:rPr>
          <w:rStyle w:val="Hyperlink"/>
        </w:rPr>
        <w:t>2025-2031年全球与中国微纳级3D打印行业现状及市场前景预测报告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WeiNaJi3DDaYinDeFaZhanQianJing.html" TargetMode="External" Id="R9f1077906d09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WeiNaJi3DDaYinDeFaZhanQianJing.html" TargetMode="External" Id="Rf4e144819e6a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2025-04-21T03:05:39Z</dcterms:created>
  <dcterms:modified xsi:type="dcterms:W3CDTF">2025-04-21T04:05:39Z</dcterms:modified>
  <dc:subject>2025-2031年全球与中国微纳级3D打印行业现状及市场前景预测报告</dc:subject>
  <dc:title>2025-2031年全球与中国微纳级3D打印行业现状及市场前景预测报告</dc:title>
  <cp:keywords>2025-2031年全球与中国微纳级3D打印行业现状及市场前景预测报告</cp:keywords>
  <dc:description>2025-2031年全球与中国微纳级3D打印行业现状及市场前景预测报告</dc:description>
</cp:coreProperties>
</file>