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a66eb36442dc" w:history="1">
              <w:r>
                <w:rPr>
                  <w:rStyle w:val="Hyperlink"/>
                </w:rPr>
                <w:t>2023版科学分析仪行业深度调研及市场前景分析报告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a66eb36442dc" w:history="1">
              <w:r>
                <w:rPr>
                  <w:rStyle w:val="Hyperlink"/>
                </w:rPr>
                <w:t>2023版科学分析仪行业深度调研及市场前景分析报告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8a66eb36442dc" w:history="1">
                <w:r>
                  <w:rPr>
                    <w:rStyle w:val="Hyperlink"/>
                  </w:rPr>
                  <w:t>https://www.20087.com/1/51/KeXueFenXiYiHangYeFengXianPingGuBaoGao.html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学研究和工业生产中不可或缺的工具，用于物质成分、结构和性质的分析。近年来，随着纳米技术、材料科学等领域的快速发展，科学分析仪的需求日益增长。目前，科学分析仪的技术水平不断提高，如质谱仪、光谱仪等仪器的分辨率和灵敏度都有显著提升。此外，随着计算能力的增强，科学分析仪的数据处理能力也得到了极大的改善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高精度和多功能性。一方面，随着材料科学和生命科学等领域的深入研究，科学分析仪将更加注重提高检测精度和灵敏度，以满足更高层次的科研需求。另一方面，随着跨学科研究的增多，科学分析仪将更加注重多功能性，能够在不同的应用场景下提供全面的分析服务。此外，随着人工智能和机器学习技术的应用，科学分析仪将更加注重自动化和智能化，提高工作效率和分析准确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第二节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第三节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第四节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第五节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2023年中国分析仪制造行业经济运行情况分析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一、2023年分析仪业发展概述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2023年中国科学分析仪行业区域市场分析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北京分析仪行业市场分析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上海分析仪行业市场分析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江苏分析仪行业市场分析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浙江分析仪行业市场分析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福建分析仪行业市场分析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天津分析仪行业市场分析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重庆分析仪行业市场分析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四川分析仪行业市场分析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陕西分析仪行业市场分析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辽宁分析仪行业市场分析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（四）企业资质及荣誉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（四）企业项目情况分析</w:t>
      </w:r>
      <w:r>
        <w:rPr>
          <w:rFonts w:hint="eastAsia"/>
        </w:rPr>
        <w:br/>
      </w:r>
      <w:r>
        <w:rPr>
          <w:rFonts w:hint="eastAsia"/>
        </w:rPr>
        <w:t>　　　　十二、厦门隆力德环境技术开发有限公司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十四、华瑞科学仪器（上海）有限公司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2023-2029年科学分析仪行业发展前景</w:t>
      </w:r>
      <w:r>
        <w:rPr>
          <w:rFonts w:hint="eastAsia"/>
        </w:rPr>
        <w:br/>
      </w:r>
      <w:r>
        <w:rPr>
          <w:rFonts w:hint="eastAsia"/>
        </w:rPr>
        <w:t>　　第三节 2023-2029年分析仪细分市场发展预测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2023-2029年科学分析仪行业盈利预测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2023-2029年科学分析仪行业投资机会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一、科学分析仪行业投资前景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2023-2029年科学分析仪行业投资风险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2023-2029年科学分析仪行业swot分析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2023-2029年科学分析仪业投融资分析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2023-2029年科学分析仪行业投资建议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　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全球科学分析仪品牌市场份额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2018-2023年全球科学分析仪市场规模增长趋势图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27 2023-2029年全球生命科学与化学分析仪市场规模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图表 29 2018-2023年中国工业分析仪市场规模增长趋势图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30 2018-2023年中国环境监测分析仪市场规模增长趋势图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2018-2023年中国食品检测分析仪市场规模增长趋势图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32 2018-2023年中国生物医药分析仪市场规模增长趋势图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33 中国仪器仪表业百强企业排名</w:t>
      </w:r>
      <w:r>
        <w:rPr>
          <w:rFonts w:hint="eastAsia"/>
        </w:rPr>
        <w:br/>
      </w:r>
      <w:r>
        <w:rPr>
          <w:rFonts w:hint="eastAsia"/>
        </w:rPr>
        <w:t>　　图表 34 中国实验分析仪百强企业名单</w:t>
      </w:r>
      <w:r>
        <w:rPr>
          <w:rFonts w:hint="eastAsia"/>
        </w:rPr>
        <w:br/>
      </w:r>
      <w:r>
        <w:rPr>
          <w:rFonts w:hint="eastAsia"/>
        </w:rPr>
        <w:t>　　图表 35 环境检测分析仪主要企业名单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294 2023-2029年中国科学分析仪行业市场规模预测趋势图</w:t>
      </w:r>
      <w:r>
        <w:rPr>
          <w:rFonts w:hint="eastAsia"/>
        </w:rPr>
        <w:br/>
      </w:r>
      <w:r>
        <w:rPr>
          <w:rFonts w:hint="eastAsia"/>
        </w:rPr>
        <w:t>　　图表 297 2023-2029年中国食品检测分析仪市场规模预测趋势图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a66eb36442dc" w:history="1">
        <w:r>
          <w:rPr>
            <w:rStyle w:val="Hyperlink"/>
          </w:rPr>
          <w:t>2023版科学分析仪行业深度调研及市场前景分析报告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8a66eb36442dc" w:history="1">
        <w:r>
          <w:rPr>
            <w:rStyle w:val="Hyperlink"/>
          </w:rPr>
          <w:t>https://www.20087.com/1/51/KeXueFenXiYiHangYeFengXianPingGuBaoGao.html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6e52947b4b4d" w:history="1">
      <w:r>
        <w:rPr>
          <w:rStyle w:val="Hyperlink"/>
        </w:rPr>
        <w:t>2023版科学分析仪行业深度调研及市场前景分析报告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eXueFenXiYiHangYeFengXianPingGuBaoGao.html" TargetMode="External" Id="Rbff8a66eb36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eXueFenXiYiHangYeFengXianPingGuBaoGao.html" TargetMode="External" Id="R013d6e52947b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2023-03-23T06:43:00Z</dcterms:created>
  <dcterms:modified xsi:type="dcterms:W3CDTF">2023-03-23T07:43:00Z</dcterms:modified>
  <dc:subject>2023版科学分析仪行业深度调研及市场前景分析报告</dc:subject>
  <dc:title>2023版科学分析仪行业深度调研及市场前景分析报告</dc:title>
  <cp:keywords>2023版科学分析仪行业深度调研及市场前景分析报告</cp:keywords>
  <dc:description>2023版科学分析仪行业深度调研及市场前景分析报告</dc:description>
</cp:coreProperties>
</file>