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102a01a94415c" w:history="1">
              <w:r>
                <w:rPr>
                  <w:rStyle w:val="Hyperlink"/>
                </w:rPr>
                <w:t>2026-2032年中国通用时钟行业发展分析及市场前景预测报告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102a01a94415c" w:history="1">
              <w:r>
                <w:rPr>
                  <w:rStyle w:val="Hyperlink"/>
                </w:rPr>
                <w:t>2026-2032年中国通用时钟行业发展分析及市场前景预测报告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102a01a94415c" w:history="1">
                <w:r>
                  <w:rPr>
                    <w:rStyle w:val="Hyperlink"/>
                  </w:rPr>
                  <w:t>https://www.20087.com/1/21/TongYongShiZhongFaZhanQianJingFenXi.html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时钟是为电子系统提供高精度时间基准的频率控制器件，广泛应用于通信基站、工业自动化、电力系统及消费电子中。通用时钟包括温补晶体振荡器（TCXO）、恒温晶体振荡器（OCXO）及基于MEMS技术的硅振荡器，强调频率稳定性（±0.1ppm至±50ppm）、低相位噪声、快速启动及抗振动能力。在5G同步、工业物联网与智能电网对时间敏感性要求提升的驱动下，对时钟的长期老化率、温度迟滞特性及多输出支持提出更高要求。现代高端通用时钟普遍集成数字补偿算法与I²C/SPI接口，支持动态频率调整。然而，在极端温度或高G力环境下性能漂移、供应链对石英材料依赖度高，以及小型化与高性能难以兼顾等问题，仍是工程应用中的主要瓶颈。</w:t>
      </w:r>
      <w:r>
        <w:rPr>
          <w:rFonts w:hint="eastAsia"/>
        </w:rPr>
        <w:br/>
      </w:r>
      <w:r>
        <w:rPr>
          <w:rFonts w:hint="eastAsia"/>
        </w:rPr>
        <w:t>　　未来，通用时钟将朝着全硅基集成、AI辅助校准与量子参考融合方向演进。市场调研网指出，一方面，MEMS振荡器通过新材料（如氮化铝）与闭环架构逼近石英性能，实现更高可靠性与抗冲击性；另一方面，嵌入式机器学习模型可基于历史环境数据实时补偿频率偏移。在前沿领域，芯片级原子钟（CSAC）与光频梳技术将为关键基础设施提供长期自主守时能力。此外，符合IEEE 1588 PTP标准的智能时钟将深度融入时间敏感网络（TSN）。长远来看，该器件将从被动计时元件升级为数字系统中高稳、高韧、可编程的时间同步核心。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102a01a94415c" w:history="1">
        <w:r>
          <w:rPr>
            <w:rStyle w:val="Hyperlink"/>
          </w:rPr>
          <w:t>2026-2032年中国通用时钟行业发展分析及市场前景预测报告</w:t>
        </w:r>
      </w:hyperlink>
      <w:r>
        <w:rPr>
          <w:rFonts w:hint="eastAsia"/>
        </w:rPr>
        <w:t>》采用定量与定性相结合的研究方法，系统分析了通用时钟行业的市场规模、需求动态及价格变化，并对通用时钟产业链各环节进行了全面梳理。报告详细解读了通用时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通用时钟市场概述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按照不同产品类型，通用时钟主要可以分为如下几个类别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中国不同产品类型通用时钟增长趋势2021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低频</w:t>
      </w:r>
      <w:r>
        <w:rPr>
          <w:rFonts w:hint="eastAsia"/>
        </w:rPr>
        <w:br/>
      </w:r>
      <w:r>
        <w:rPr>
          <w:rFonts w:hint="eastAsia"/>
        </w:rPr>
        <w:t>　　　　1.2.3 中频</w:t>
      </w:r>
      <w:r>
        <w:rPr>
          <w:rFonts w:hint="eastAsia"/>
        </w:rPr>
        <w:br/>
      </w:r>
      <w:r>
        <w:rPr>
          <w:rFonts w:hint="eastAsia"/>
        </w:rPr>
        <w:t>　　　　1.2.4 高频</w:t>
      </w:r>
      <w:r>
        <w:rPr>
          <w:rFonts w:hint="eastAsia"/>
        </w:rPr>
        <w:br/>
      </w:r>
      <w:r>
        <w:rPr>
          <w:rFonts w:hint="eastAsia"/>
        </w:rPr>
        <w:t>　　1.3 从不同应用，通用时钟主要包括如下几个方面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中国不同应用通用时钟增长趋势2021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中国通用时钟发展现状及未来趋势（2021-2032）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中国市场通用时钟收入及增长率（2021-2032）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中国市场通用时钟销量及增长率（2021-2032）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中国市场主要通用时钟厂商分析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中国市场主要厂商通用时钟销量及市场占有率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中国市场主要厂商通用时钟销量（2021-2026）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中国市场主要厂商通用时钟销量市场份额（2021-2026）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中国市场主要厂商通用时钟收入及市场占有率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中国市场主要厂商通用时钟收入（2021-2026）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中国市场主要厂商通用时钟收入市场份额（2021-2026）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2025年中国市场主要厂商通用时钟收入排名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中国市场主要厂商通用时钟价格（2021-2026）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中国市场主要厂商通用时钟总部及产地分布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中国市场主要厂商成立时间及通用时钟商业化日期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中国市场主要厂商通用时钟产品类型及应用</w:t>
      </w:r>
      <w:r>
        <w:rPr>
          <w:rFonts w:hint="eastAsia"/>
        </w:rPr>
        <w:br/>
      </w:r>
      <w:r>
        <w:rPr>
          <w:rFonts w:hint="eastAsia"/>
        </w:rPr>
        <w:t>　　2.7 通用时钟行业集中度、竞争程度分析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通用时钟行业集中度分析：2025年中国Top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中国市场通用时钟第一梯队、第二梯队和第三梯队厂商（品牌）及2025年市场份额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不同产品类型通用时钟分析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中国市场不同产品类型通用时钟销量（2021-2032）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中国市场不同产品类型通用时钟销量及市场份额（2021-2026）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中国市场不同产品类型通用时钟销量预测（2027-2032）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中国市场不同产品类型通用时钟规模（2021-2032）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中国市场不同产品类型通用时钟规模及市场份额（2021-2026）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中国市场不同产品类型通用时钟规模预测（2027-2032）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中国市场不同产品类型通用时钟价格走势（2021-2032）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不同应用通用时钟分析</w:t>
      </w:r>
      <w:r>
        <w:rPr>
          <w:rFonts w:hint="eastAsia"/>
        </w:rPr>
        <w:br/>
      </w:r>
      <w:r>
        <w:rPr>
          <w:rFonts w:hint="eastAsia"/>
        </w:rPr>
        <w:t>　　5.1 中国市场不同应用通用时钟销量（2021-2032）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中国市场不同应用通用时钟销量及市场份额（2021-2026）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中国市场不同应用通用时钟销量预测（2027-2032）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中国市场不同应用通用时钟规模（2021-2032）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中国市场不同应用通用时钟规模及市场份额（2021-2026）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中国市场不同应用通用时钟规模预测（2027-2032）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中国市场不同应用通用时钟价格走势（2021-2032）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通用时钟行业发展分析---发展趋势</w:t>
      </w:r>
      <w:r>
        <w:rPr>
          <w:rFonts w:hint="eastAsia"/>
        </w:rPr>
        <w:br/>
      </w:r>
      <w:r>
        <w:rPr>
          <w:rFonts w:hint="eastAsia"/>
        </w:rPr>
        <w:t>　　6.2 通用时钟行业发展分析---厂商壁垒</w:t>
      </w:r>
      <w:r>
        <w:rPr>
          <w:rFonts w:hint="eastAsia"/>
        </w:rPr>
        <w:br/>
      </w:r>
      <w:r>
        <w:rPr>
          <w:rFonts w:hint="eastAsia"/>
        </w:rPr>
        <w:t>　　6.3 通用时钟行业发展分析---驱动因素</w:t>
      </w:r>
      <w:r>
        <w:rPr>
          <w:rFonts w:hint="eastAsia"/>
        </w:rPr>
        <w:br/>
      </w:r>
      <w:r>
        <w:rPr>
          <w:rFonts w:hint="eastAsia"/>
        </w:rPr>
        <w:t>　　6.4 通用时钟行业发展分析---制约因素</w:t>
      </w:r>
      <w:r>
        <w:rPr>
          <w:rFonts w:hint="eastAsia"/>
        </w:rPr>
        <w:br/>
      </w:r>
      <w:r>
        <w:rPr>
          <w:rFonts w:hint="eastAsia"/>
        </w:rPr>
        <w:t>　　6.5 通用时钟中国企业SWOT分析</w:t>
      </w:r>
      <w:r>
        <w:rPr>
          <w:rFonts w:hint="eastAsia"/>
        </w:rPr>
        <w:br/>
      </w:r>
      <w:r>
        <w:rPr>
          <w:rFonts w:hint="eastAsia"/>
        </w:rPr>
        <w:t>　　6.6 通用时钟行业发展分析---行业政策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通用时钟行业产业链简介</w:t>
      </w:r>
      <w:r>
        <w:rPr>
          <w:rFonts w:hint="eastAsia"/>
        </w:rPr>
        <w:br/>
      </w:r>
      <w:r>
        <w:rPr>
          <w:rFonts w:hint="eastAsia"/>
        </w:rPr>
        <w:t>　　7.2 通用时钟产业链分析-上游</w:t>
      </w:r>
      <w:r>
        <w:rPr>
          <w:rFonts w:hint="eastAsia"/>
        </w:rPr>
        <w:br/>
      </w:r>
      <w:r>
        <w:rPr>
          <w:rFonts w:hint="eastAsia"/>
        </w:rPr>
        <w:t>　　7.3 通用时钟产业链分析-中游</w:t>
      </w:r>
      <w:r>
        <w:rPr>
          <w:rFonts w:hint="eastAsia"/>
        </w:rPr>
        <w:br/>
      </w:r>
      <w:r>
        <w:rPr>
          <w:rFonts w:hint="eastAsia"/>
        </w:rPr>
        <w:t>　　7.4 通用时钟产业链分析-下游</w:t>
      </w:r>
      <w:r>
        <w:rPr>
          <w:rFonts w:hint="eastAsia"/>
        </w:rPr>
        <w:br/>
      </w:r>
      <w:r>
        <w:rPr>
          <w:rFonts w:hint="eastAsia"/>
        </w:rPr>
        <w:t>　　7.5 通用时钟行业采购模式</w:t>
      </w:r>
      <w:r>
        <w:rPr>
          <w:rFonts w:hint="eastAsia"/>
        </w:rPr>
        <w:br/>
      </w:r>
      <w:r>
        <w:rPr>
          <w:rFonts w:hint="eastAsia"/>
        </w:rPr>
        <w:t>　　7.6 通用时钟行业生产模式</w:t>
      </w:r>
      <w:r>
        <w:rPr>
          <w:rFonts w:hint="eastAsia"/>
        </w:rPr>
        <w:br/>
      </w:r>
      <w:r>
        <w:rPr>
          <w:rFonts w:hint="eastAsia"/>
        </w:rPr>
        <w:t>　　7.7 通用时钟行业销售模式及销售渠道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中国本土通用时钟产能、产量分析</w:t>
      </w:r>
      <w:r>
        <w:rPr>
          <w:rFonts w:hint="eastAsia"/>
        </w:rPr>
        <w:br/>
      </w:r>
      <w:r>
        <w:rPr>
          <w:rFonts w:hint="eastAsia"/>
        </w:rPr>
        <w:t>　　8.1 中国通用时钟供需现状及预测（2021-2032）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中国通用时钟产能、产量、产能利用率及发展趋势（2021-2032）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中国通用时钟产量、市场需求量及发展趋势（2021-2032）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中国通用时钟进出口分析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中国市场通用时钟主要进口来源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中国市场通用时钟主要出口目的地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不同产品类型通用时钟市场规模2021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不同应用通用时钟市场规模2021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中国市场主要厂商通用时钟销量（2021-2026）&amp;（千件）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中国市场主要厂商通用时钟销量市场份额（2021-2026）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中国市场主要厂商通用时钟收入（2021-2026）&amp;（万元）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中国市场主要厂商通用时钟收入份额（2021-2026）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2025年中国主要生产商通用时钟收入排名（万元）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中国市场主要厂商通用时钟价格（2021-2026）&amp;（元/件）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中国市场主要厂商通用时钟总部及产地分布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中国市场主要厂商成立时间及通用时钟商业化日期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中国市场主要厂商通用时钟产品类型及应用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2025年中国市场通用时钟主要厂商市场地位（第一梯队、第二梯队和第三梯队）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通用时钟市场投资、并购等现状分析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通用时钟生产基地、总部、竞争对手及市场地位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中国市场不同产品类型通用时钟销量（2021-2026）&amp;（千件）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中国市场不同产品类型通用时钟销量市场份额（2021-2026）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中国市场不同产品类型通用时钟销量预测（2027-2032）&amp;（千件）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中国市场不同产品类型通用时钟销量市场份额预测（2027-2032）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中国市场不同产品类型通用时钟规模（2021-2026）&amp;（万元）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中国市场不同产品类型通用时钟规模市场份额（2021-2026）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中国市场不同产品类型通用时钟规模预测（2027-2032）&amp;（万元）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中国市场不同产品类型通用时钟规模市场份额预测（2027-2032）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中国市场不同应用通用时钟销量（2021-2026）&amp;（千件）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中国市场不同应用通用时钟销量市场份额（2021-2026）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中国市场不同应用通用时钟销量预测（2027-2032）&amp;（千件）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中国市场不同应用通用时钟销量市场份额预测（2027-2032）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中国市场不同应用通用时钟规模（2021-2026）&amp;（万元）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中国市场不同应用通用时钟规模市场份额（2021-2026）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中国市场不同应用通用时钟规模预测（2027-2032）&amp;（万元）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中国市场不同应用通用时钟规模市场份额预测（2027-2032）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通用时钟行业发展分析---发展趋势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通用时钟行业发展分析---厂商壁垒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通用时钟行业发展分析---驱动因素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通用时钟行业发展分析---制约因素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通用时钟行业相关重点政策一览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通用时钟行业供应链分析</w:t>
      </w:r>
      <w:r>
        <w:rPr>
          <w:rFonts w:hint="eastAsia"/>
        </w:rPr>
        <w:br/>
      </w:r>
      <w:r>
        <w:rPr>
          <w:rFonts w:hint="eastAsia"/>
        </w:rPr>
        <w:t>　　表 126： 通用时钟上游原料供应商</w:t>
      </w:r>
      <w:r>
        <w:rPr>
          <w:rFonts w:hint="eastAsia"/>
        </w:rPr>
        <w:br/>
      </w:r>
      <w:r>
        <w:rPr>
          <w:rFonts w:hint="eastAsia"/>
        </w:rPr>
        <w:t>　　表 127： 通用时钟行业主要下游客户</w:t>
      </w:r>
      <w:r>
        <w:rPr>
          <w:rFonts w:hint="eastAsia"/>
        </w:rPr>
        <w:br/>
      </w:r>
      <w:r>
        <w:rPr>
          <w:rFonts w:hint="eastAsia"/>
        </w:rPr>
        <w:t>　　表 128： 通用时钟典型经销商</w:t>
      </w:r>
      <w:r>
        <w:rPr>
          <w:rFonts w:hint="eastAsia"/>
        </w:rPr>
        <w:br/>
      </w:r>
      <w:r>
        <w:rPr>
          <w:rFonts w:hint="eastAsia"/>
        </w:rPr>
        <w:t>　　表 129： 中国通用时钟产量、销量、进口量及出口量（2021-2026）&amp;（千件）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中国通用时钟产量、销量、进口量及出口量预测（2027-2032）&amp;（千件）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中国市场通用时钟主要进口来源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中国市场通用时钟主要出口目的地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通用时钟产品图片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中国不同产品类型通用时钟市场规模市场份额2025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低频产品图片</w:t>
      </w:r>
      <w:r>
        <w:rPr>
          <w:rFonts w:hint="eastAsia"/>
        </w:rPr>
        <w:br/>
      </w:r>
      <w:r>
        <w:rPr>
          <w:rFonts w:hint="eastAsia"/>
        </w:rPr>
        <w:t>　　图 4： 中频产品图片</w:t>
      </w:r>
      <w:r>
        <w:rPr>
          <w:rFonts w:hint="eastAsia"/>
        </w:rPr>
        <w:br/>
      </w:r>
      <w:r>
        <w:rPr>
          <w:rFonts w:hint="eastAsia"/>
        </w:rPr>
        <w:t>　　图 5： 高频产品图片</w:t>
      </w:r>
      <w:r>
        <w:rPr>
          <w:rFonts w:hint="eastAsia"/>
        </w:rPr>
        <w:br/>
      </w:r>
      <w:r>
        <w:rPr>
          <w:rFonts w:hint="eastAsia"/>
        </w:rPr>
        <w:t>　　图 6： 中国不同应用通用时钟市场份额2025 &amp; 2032</w:t>
      </w:r>
      <w:r>
        <w:rPr>
          <w:rFonts w:hint="eastAsia"/>
        </w:rPr>
        <w:br/>
      </w:r>
      <w:r>
        <w:rPr>
          <w:rFonts w:hint="eastAsia"/>
        </w:rPr>
        <w:t>　　图 7： 电信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中国市场通用时钟市场规模，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中国市场通用时钟收入及增长率（2021-2032）&amp;（万元）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中国市场通用时钟销量及增长率（2021-2032）&amp;（千件）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2025年中国市场主要厂商通用时钟销量市场份额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2025年中国市场主要厂商通用时钟收入市场份额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2025年中国市场前五大厂商通用时钟市场份额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2025年中国市场通用时钟第一梯队、第二梯队和第三梯队厂商（品牌）及市场份额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中国市场不同产品类型通用时钟价格走势（2021-2032）&amp;（元/件）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中国市场不同应用通用时钟价格走势（2021-2032）&amp;（元/件）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通用时钟中国企业SWOT分析</w:t>
      </w:r>
      <w:r>
        <w:rPr>
          <w:rFonts w:hint="eastAsia"/>
        </w:rPr>
        <w:br/>
      </w:r>
      <w:r>
        <w:rPr>
          <w:rFonts w:hint="eastAsia"/>
        </w:rPr>
        <w:t>　　图 22： 通用时钟产业链</w:t>
      </w:r>
      <w:r>
        <w:rPr>
          <w:rFonts w:hint="eastAsia"/>
        </w:rPr>
        <w:br/>
      </w:r>
      <w:r>
        <w:rPr>
          <w:rFonts w:hint="eastAsia"/>
        </w:rPr>
        <w:t>　　图 23： 通用时钟行业采购模式分析</w:t>
      </w:r>
      <w:r>
        <w:rPr>
          <w:rFonts w:hint="eastAsia"/>
        </w:rPr>
        <w:br/>
      </w:r>
      <w:r>
        <w:rPr>
          <w:rFonts w:hint="eastAsia"/>
        </w:rPr>
        <w:t>　　图 24： 通用时钟行业生产模式分析</w:t>
      </w:r>
      <w:r>
        <w:rPr>
          <w:rFonts w:hint="eastAsia"/>
        </w:rPr>
        <w:br/>
      </w:r>
      <w:r>
        <w:rPr>
          <w:rFonts w:hint="eastAsia"/>
        </w:rPr>
        <w:t>　　图 25： 通用时钟行业销售模式分析</w:t>
      </w:r>
      <w:r>
        <w:rPr>
          <w:rFonts w:hint="eastAsia"/>
        </w:rPr>
        <w:br/>
      </w:r>
      <w:r>
        <w:rPr>
          <w:rFonts w:hint="eastAsia"/>
        </w:rPr>
        <w:t>　　图 26： 中国通用时钟产能、产量、产能利用率及发展趋势（2021-2032）&amp;（千件）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中国通用时钟产量、市场需求量及发展趋势（2021-2032）&amp;（千件）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102a01a94415c" w:history="1">
        <w:r>
          <w:rPr>
            <w:rStyle w:val="Hyperlink"/>
          </w:rPr>
          <w:t>2026-2032年中国通用时钟行业发展分析及市场前景预测报告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102a01a94415c" w:history="1">
        <w:r>
          <w:rPr>
            <w:rStyle w:val="Hyperlink"/>
          </w:rPr>
          <w:t>https://www.20087.com/1/21/TongYongShiZhongFaZhanQianJingFenXi.html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d9d5082a14b97" w:history="1">
      <w:r>
        <w:rPr>
          <w:rStyle w:val="Hyperlink"/>
        </w:rPr>
        <w:t>2026-2032年中国通用时钟行业发展分析及市场前景预测报告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TongYongShiZhongFaZhanQianJingFenXi.html" TargetMode="External" Id="R33e102a01a94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TongYongShiZhongFaZhanQianJingFenXi.html" TargetMode="External" Id="R528d9d5082a1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2026-01-28T03:39:32Z</dcterms:created>
  <dcterms:modified xsi:type="dcterms:W3CDTF">2026-01-28T04:39:32Z</dcterms:modified>
  <dc:subject>2026-2032年中国通用时钟行业发展分析及市场前景预测报告</dc:subject>
  <dc:title>2026-2032年中国通用时钟行业发展分析及市场前景预测报告</dc:title>
  <cp:keywords>2026-2032年中国通用时钟行业发展分析及市场前景预测报告</cp:keywords>
  <dc:description>2026-2032年中国通用时钟行业发展分析及市场前景预测报告</dc:description>
</cp:coreProperties>
</file>