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294d5861564b83" w:history="1">
              <w:r>
                <w:rPr>
                  <w:rStyle w:val="Hyperlink"/>
                </w:rPr>
                <w:t>2026-2032年全球与中国工业级核心板市场调查研究及前景趋势报告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294d5861564b83" w:history="1">
              <w:r>
                <w:rPr>
                  <w:rStyle w:val="Hyperlink"/>
                </w:rPr>
                <w:t>2026-2032年全球与中国工业级核心板市场调查研究及前景趋势报告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294d5861564b83" w:history="1">
                <w:r>
                  <w:rPr>
                    <w:rStyle w:val="Hyperlink"/>
                  </w:rPr>
                  <w:t>https://www.20087.com/2/61/GongYeJiHeXinBanXianZhuangYuQianJingFenXi.html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核心板是一种集成了高性能处理器、内存、存储及电源管理等关键计算资源的微型化主板模块，通常采用板对板连接器或邮票孔设计，便于与底板快速组合。该模块专为应对工业现场宽温、高湿、强震动及强电磁干扰等恶劣环境而设计，具备极高的可靠性与长达数年的生命周期保障，是工业自动化、边缘计算、智能医疗及车载设备的算力基石。目前，工业级核心板行业呈现出技术壁垒高、定制化属性强及国产化替代加速的特征。随着工业物联网与边缘计算的兴起，市场对高算力、低功耗及丰富外设接口的核心板需求持续攀升。目前，工业级核心板行业内的领先企业正致力于优化底层硬件架构与BSP（板级支持包）软件生态，以缩短终端客户的开发周期并提升系统稳定性。</w:t>
      </w:r>
      <w:r>
        <w:rPr>
          <w:rFonts w:hint="eastAsia"/>
        </w:rPr>
        <w:br/>
      </w:r>
      <w:r>
        <w:rPr>
          <w:rFonts w:hint="eastAsia"/>
        </w:rPr>
        <w:t>　　未来，工业级核心板行业将在人工智能下沉与异构计算需求的牵引下，迎来算力架构与生态模式的全面革新。市场调研网认为，在技术演进层面，集成NPU（神经网络处理器）与GPU的异构计算核心板将成为主流，以支撑工业现场的机器视觉、预测性维护及实时数据分析等AI边缘推理任务。同时，随着工业通信协议的融合，原生支持5G、Wi-Fi 6及TSN（时间敏感网络）的核心板将大幅降低工业设备的联网门槛。此外，面对全球供应链的重构，构建自主可控的芯片底座与全栈国产化软硬件生态，将成为行业保障供应链安全、提升核心竞争力的关键战整体而言，工业级核心板将作为智能工业的“数字心脏”，持续推动制造业的数字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294d5861564b83" w:history="1">
        <w:r>
          <w:rPr>
            <w:rStyle w:val="Hyperlink"/>
          </w:rPr>
          <w:t>2026-2032年全球与中国工业级核心板市场调查研究及前景趋势报告</w:t>
        </w:r>
      </w:hyperlink>
      <w:r>
        <w:rPr>
          <w:rFonts w:hint="eastAsia"/>
        </w:rPr>
        <w:t>》，2025年工业级核心板行业市场规模达 亿元，预计2032年市场规模将达 亿元，期间年均复合增长率（CAGR）达 %。报告系统分析了全球及我国工业级核心板行业的市场规模、竞争格局及技术发展现状，梳理了产业链结构和重点企业表现。报告基于工业级核心板行业发展轨迹，结合政策环境与工业级核心板市场需求变化，研判了工业级核心板行业未来发展趋势与技术演进方向，客观评估了工业级核心板市场机遇与潜在风险。报告为投资者和从业者提供了专业的市场参考，有助于把握工业级核心板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按产品类型细分，全球工业级核心板市场规模2021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ARM架构核心板</w:t>
      </w:r>
      <w:r>
        <w:rPr>
          <w:rFonts w:hint="eastAsia"/>
        </w:rPr>
        <w:br/>
      </w:r>
      <w:r>
        <w:rPr>
          <w:rFonts w:hint="eastAsia"/>
        </w:rPr>
        <w:t>　　　　1.3.3 X86架构核心板</w:t>
      </w:r>
      <w:r>
        <w:rPr>
          <w:rFonts w:hint="eastAsia"/>
        </w:rPr>
        <w:br/>
      </w:r>
      <w:r>
        <w:rPr>
          <w:rFonts w:hint="eastAsia"/>
        </w:rPr>
        <w:t>　　　　1.3.4 Power架构核心板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产品分类，按模块形态</w:t>
      </w:r>
      <w:r>
        <w:rPr>
          <w:rFonts w:hint="eastAsia"/>
        </w:rPr>
        <w:br/>
      </w:r>
      <w:r>
        <w:rPr>
          <w:rFonts w:hint="eastAsia"/>
        </w:rPr>
        <w:t>　　　　1.4.1 按模块形态细分，全球工业级核心板市场规模2021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系统级模块</w:t>
      </w:r>
      <w:r>
        <w:rPr>
          <w:rFonts w:hint="eastAsia"/>
        </w:rPr>
        <w:br/>
      </w:r>
      <w:r>
        <w:rPr>
          <w:rFonts w:hint="eastAsia"/>
        </w:rPr>
        <w:t>　　　　1.4.3 计算机模块</w:t>
      </w:r>
      <w:r>
        <w:rPr>
          <w:rFonts w:hint="eastAsia"/>
        </w:rPr>
        <w:br/>
      </w:r>
      <w:r>
        <w:rPr>
          <w:rFonts w:hint="eastAsia"/>
        </w:rPr>
        <w:t>　　　　1.4.4 单板计算机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产品分类，按操作系统</w:t>
      </w:r>
      <w:r>
        <w:rPr>
          <w:rFonts w:hint="eastAsia"/>
        </w:rPr>
        <w:br/>
      </w:r>
      <w:r>
        <w:rPr>
          <w:rFonts w:hint="eastAsia"/>
        </w:rPr>
        <w:t>　　　　1.5.1 按操作系统细分，全球工业级核心板市场规模2021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Linux核心板</w:t>
      </w:r>
      <w:r>
        <w:rPr>
          <w:rFonts w:hint="eastAsia"/>
        </w:rPr>
        <w:br/>
      </w:r>
      <w:r>
        <w:rPr>
          <w:rFonts w:hint="eastAsia"/>
        </w:rPr>
        <w:t>　　　　1.5.3 Android核心板</w:t>
      </w:r>
      <w:r>
        <w:rPr>
          <w:rFonts w:hint="eastAsia"/>
        </w:rPr>
        <w:br/>
      </w:r>
      <w:r>
        <w:rPr>
          <w:rFonts w:hint="eastAsia"/>
        </w:rPr>
        <w:t>　　　　1.5.4 Windows核心板</w:t>
      </w:r>
      <w:r>
        <w:rPr>
          <w:rFonts w:hint="eastAsia"/>
        </w:rPr>
        <w:br/>
      </w:r>
      <w:r>
        <w:rPr>
          <w:rFonts w:hint="eastAsia"/>
        </w:rPr>
        <w:t>　　　　1.5.5 RTOS核心板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按应用细分，全球工业级核心板市场规模2021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工业自动化</w:t>
      </w:r>
      <w:r>
        <w:rPr>
          <w:rFonts w:hint="eastAsia"/>
        </w:rPr>
        <w:br/>
      </w:r>
      <w:r>
        <w:rPr>
          <w:rFonts w:hint="eastAsia"/>
        </w:rPr>
        <w:t>　　　　1.6.3 汽车和交通运输</w:t>
      </w:r>
      <w:r>
        <w:rPr>
          <w:rFonts w:hint="eastAsia"/>
        </w:rPr>
        <w:br/>
      </w:r>
      <w:r>
        <w:rPr>
          <w:rFonts w:hint="eastAsia"/>
        </w:rPr>
        <w:t>　　　　1.6.4 医疗设备</w:t>
      </w:r>
      <w:r>
        <w:rPr>
          <w:rFonts w:hint="eastAsia"/>
        </w:rPr>
        <w:br/>
      </w:r>
      <w:r>
        <w:rPr>
          <w:rFonts w:hint="eastAsia"/>
        </w:rPr>
        <w:t>　　　　1.6.5 测试和测量</w:t>
      </w:r>
      <w:r>
        <w:rPr>
          <w:rFonts w:hint="eastAsia"/>
        </w:rPr>
        <w:br/>
      </w:r>
      <w:r>
        <w:rPr>
          <w:rFonts w:hint="eastAsia"/>
        </w:rPr>
        <w:t>　　　　1.6.6 IoT和通信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工业级核心板行业发展总体概况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工业级核心板行业发展主要特点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工业级核心板行业发展影响因素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工业级核心板有利因素</w:t>
      </w:r>
      <w:r>
        <w:rPr>
          <w:rFonts w:hint="eastAsia"/>
        </w:rPr>
        <w:br/>
      </w:r>
      <w:r>
        <w:rPr>
          <w:rFonts w:hint="eastAsia"/>
        </w:rPr>
        <w:t>　　　　1.7.3 .2 工业级核心板不利因素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全球市场，近三年工业级核心板主要企业占有率及排名（按销量）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工业级核心板主要企业在国际市场占有率（按销量，2023-2026）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2025年工业级核心板主要企业在国际市场排名（按销量）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全球市场主要企业工业级核心板销量（2023-2026）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全球市场，近三年工业级核心板主要企业占有率及排名（按收入）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工业级核心板主要企业在国际市场占有率（按收入，2023-2026）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2025年工业级核心板主要企业在国际市场排名（按收入）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全球市场主要企业工业级核心板销售收入（2023-2026）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全球市场主要企业工业级核心板销售价格（2023-2026）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中国市场，近三年工业级核心板主要企业占有率及排名（按销量）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工业级核心板主要企业在中国市场占有率（按销量，2023-2026）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2025年工业级核心板主要企业在中国市场排名（按销量）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中国市场主要企业工业级核心板销量（2023-2026）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中国市场，近三年工业级核心板主要企业占有率及排名（按收入）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工业级核心板主要企业在中国市场占有率（按收入，2023-2026）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2025年工业级核心板主要企业在中国市场排名（按收入）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中国市场主要企业工业级核心板销售收入（2023-2026）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全球主要厂商工业级核心板总部及产地分布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全球主要厂商成立时间及工业级核心板商业化日期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全球主要厂商工业级核心板产品类型及应用</w:t>
      </w:r>
      <w:r>
        <w:rPr>
          <w:rFonts w:hint="eastAsia"/>
        </w:rPr>
        <w:br/>
      </w:r>
      <w:r>
        <w:rPr>
          <w:rFonts w:hint="eastAsia"/>
        </w:rPr>
        <w:t>　　2.9 工业级核心板行业集中度、竞争程度分析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工业级核心板行业集中度分析：2025年全球Top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全球工业级核心板第一梯队、第二梯队和第三梯队生产商（品牌）及市场份额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全球工业级核心板总体规模分析</w:t>
      </w:r>
      <w:r>
        <w:rPr>
          <w:rFonts w:hint="eastAsia"/>
        </w:rPr>
        <w:br/>
      </w:r>
      <w:r>
        <w:rPr>
          <w:rFonts w:hint="eastAsia"/>
        </w:rPr>
        <w:t>　　3.1 全球工业级核心板供需现状及预测（2021-2032）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全球工业级核心板产能、产量、产能利用率及发展趋势（2021-2032）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全球工业级核心板产量、需求量及发展趋势（2021-2032）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全球主要地区工业级核心板产量及发展趋势（2021-2032）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全球主要地区工业级核心板产量（2021-2026）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全球主要地区工业级核心板产量（2027-2032）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全球主要地区工业级核心板产量市场份额（2021-2032）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中国工业级核心板供需现状及预测（2021-2032）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中国工业级核心板产能、产量、产能利用率及发展趋势（2021-2032）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中国工业级核心板产量、市场需求量及发展趋势（2021-2032）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中国市场工业级核心板进出口（2021-2032）</w:t>
      </w:r>
      <w:r>
        <w:rPr>
          <w:rFonts w:hint="eastAsia"/>
        </w:rPr>
        <w:br/>
      </w:r>
      <w:r>
        <w:rPr>
          <w:rFonts w:hint="eastAsia"/>
        </w:rPr>
        <w:t>　　3.4 全球工业级核心板销量及销售额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全球市场工业级核心板销售额（2021-2032）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全球市场工业级核心板销量（2021-2032）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全球市场工业级核心板价格趋势（2021-2032）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全球工业级核心板主要地区分析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全球主要地区工业级核心板市场规模分析：2021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全球主要地区工业级核心板销售收入及市场份额（2021-2026）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全球主要地区工业级核心板销售收入预测（2027-2032）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全球主要地区工业级核心板销量分析：2021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全球主要地区工业级核心板销量及市场份额（2021-2026）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全球主要地区工业级核心板销量及市场份额预测（2027-2032）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北美市场工业级核心板销量、收入及增长率（2021-2032）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欧洲市场工业级核心板销量、收入及增长率（2021-2032）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中国市场工业级核心板销量、收入及增长率（2021-2032）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日本市场工业级核心板销量、收入及增长率（2021-2032）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东南亚市场工业级核心板销量、收入及增长率（2021-2032）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印度市场工业级核心板销量、收入及增长率（2021-2032）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南美市场工业级核心板销量、收入及增长率（2021-2032）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中东市场工业级核心板销量、收入及增长率（2021-2032）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不同产品类型工业级核心板分析</w:t>
      </w:r>
      <w:r>
        <w:rPr>
          <w:rFonts w:hint="eastAsia"/>
        </w:rPr>
        <w:br/>
      </w:r>
      <w:r>
        <w:rPr>
          <w:rFonts w:hint="eastAsia"/>
        </w:rPr>
        <w:t>　　6.1 全球不同产品类型工业级核心板销量（2021-2032）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全球不同产品类型工业级核心板销量及市场份额（2021-2026）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全球不同产品类型工业级核心板销量预测（2027-2032）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全球不同产品类型工业级核心板收入（2021-2032）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全球不同产品类型工业级核心板收入及市场份额（2021-2026）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全球不同产品类型工业级核心板收入预测（2027-2032）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全球不同产品类型工业级核心板价格走势（2021-2032）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中国不同产品类型工业级核心板销量（2021-2032）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中国不同产品类型工业级核心板销量及市场份额（2021-2026）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中国不同产品类型工业级核心板销量预测（2027-2032）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中国不同产品类型工业级核心板收入（2021-2032）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中国不同产品类型工业级核心板收入及市场份额（2021-2026）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中国不同产品类型工业级核心板收入预测（2027-2032）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不同应用工业级核心板分析</w:t>
      </w:r>
      <w:r>
        <w:rPr>
          <w:rFonts w:hint="eastAsia"/>
        </w:rPr>
        <w:br/>
      </w:r>
      <w:r>
        <w:rPr>
          <w:rFonts w:hint="eastAsia"/>
        </w:rPr>
        <w:t>　　7.1 全球不同应用工业级核心板销量（2021-2032）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全球不同应用工业级核心板销量及市场份额（2021-2026）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全球不同应用工业级核心板销量预测（2027-2032）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全球不同应用工业级核心板收入（2021-2032）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全球不同应用工业级核心板收入及市场份额（2021-2026）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全球不同应用工业级核心板收入预测（2027-2032）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全球不同应用工业级核心板价格走势（2021-2032）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中国不同应用工业级核心板销量（2021-2032）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中国不同应用工业级核心板销量及市场份额（2021-2026）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中国不同应用工业级核心板销量预测（2027-2032）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中国不同应用工业级核心板收入（2021-2032）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中国不同应用工业级核心板收入及市场份额（2021-2026）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中国不同应用工业级核心板收入预测（2027-2032）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工业级核心板行业发展趋势</w:t>
      </w:r>
      <w:r>
        <w:rPr>
          <w:rFonts w:hint="eastAsia"/>
        </w:rPr>
        <w:br/>
      </w:r>
      <w:r>
        <w:rPr>
          <w:rFonts w:hint="eastAsia"/>
        </w:rPr>
        <w:t>　　8.2 工业级核心板行业主要驱动因素</w:t>
      </w:r>
      <w:r>
        <w:rPr>
          <w:rFonts w:hint="eastAsia"/>
        </w:rPr>
        <w:br/>
      </w:r>
      <w:r>
        <w:rPr>
          <w:rFonts w:hint="eastAsia"/>
        </w:rPr>
        <w:t>　　8.3 工业级核心板中国企业SWOT分析</w:t>
      </w:r>
      <w:r>
        <w:rPr>
          <w:rFonts w:hint="eastAsia"/>
        </w:rPr>
        <w:br/>
      </w:r>
      <w:r>
        <w:rPr>
          <w:rFonts w:hint="eastAsia"/>
        </w:rPr>
        <w:t>　　8.4 中国工业级核心板行业政策环境分析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工业级核心板行业产业链简介</w:t>
      </w:r>
      <w:r>
        <w:rPr>
          <w:rFonts w:hint="eastAsia"/>
        </w:rPr>
        <w:br/>
      </w:r>
      <w:r>
        <w:rPr>
          <w:rFonts w:hint="eastAsia"/>
        </w:rPr>
        <w:t>　　　　9.1.1 工业级核心板行业供应链分析</w:t>
      </w:r>
      <w:r>
        <w:rPr>
          <w:rFonts w:hint="eastAsia"/>
        </w:rPr>
        <w:br/>
      </w:r>
      <w:r>
        <w:rPr>
          <w:rFonts w:hint="eastAsia"/>
        </w:rPr>
        <w:t>　　　　9.1.2 工业级核心板主要原料及供应情况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工业级核心板行业采购模式</w:t>
      </w:r>
      <w:r>
        <w:rPr>
          <w:rFonts w:hint="eastAsia"/>
        </w:rPr>
        <w:br/>
      </w:r>
      <w:r>
        <w:rPr>
          <w:rFonts w:hint="eastAsia"/>
        </w:rPr>
        <w:t>　　9.3 工业级核心板行业生产模式</w:t>
      </w:r>
      <w:r>
        <w:rPr>
          <w:rFonts w:hint="eastAsia"/>
        </w:rPr>
        <w:br/>
      </w:r>
      <w:r>
        <w:rPr>
          <w:rFonts w:hint="eastAsia"/>
        </w:rPr>
        <w:t>　　9.4 工业级核心板行业销售模式及销售渠道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按产品类型细分，全球工业级核心板市场规模2021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按模块形态细分，全球工业级核心板市场规模2021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按操作系统细分，全球工业级核心板市场规模2021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按应用细分，全球工业级核心板市场规模（CAGR）2021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工业级核心板行业发展主要特点</w:t>
      </w:r>
      <w:r>
        <w:rPr>
          <w:rFonts w:hint="eastAsia"/>
        </w:rPr>
        <w:br/>
      </w:r>
      <w:r>
        <w:rPr>
          <w:rFonts w:hint="eastAsia"/>
        </w:rPr>
        <w:t>　　表 6： 工业级核心板行业发展有利因素分析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工业级核心板行业发展不利因素分析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进入工业级核心板行业壁垒</w:t>
      </w:r>
      <w:r>
        <w:rPr>
          <w:rFonts w:hint="eastAsia"/>
        </w:rPr>
        <w:br/>
      </w:r>
      <w:r>
        <w:rPr>
          <w:rFonts w:hint="eastAsia"/>
        </w:rPr>
        <w:t>　　表 9： 工业级核心板主要企业在国际市场占有率（按销量，2023-2026）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2025年工业级核心板主要企业在国际市场排名（按销量）&amp;（千片）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全球市场主要企业工业级核心板销量（2023-2026）&amp;（千片）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工业级核心板主要企业在国际市场占有率（按收入，2023-2026）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2025年工业级核心板主要企业在国际市场排名（按收入）&amp;（万元）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全球市场主要企业工业级核心板销售收入（2023-2026）&amp;（万元）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全球市场主要企业工业级核心板销售价格（2023-2026）&amp;（元/片）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工业级核心板主要企业在中国市场占有率（按销量，2023-2026）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2025年工业级核心板主要企业在中国市场排名（按销量）&amp;（千片）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中国市场主要企业工业级核心板销量（2023-2026）&amp;（千片）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工业级核心板主要企业在中国市场占有率（按收入，2023-2026）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2025年工业级核心板主要企业在中国市场排名（按收入）&amp;（万元）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中国市场主要企业工业级核心板销售收入（2023-2026）&amp;（万元）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全球主要厂商工业级核心板总部及产地分布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全球主要厂商成立时间及工业级核心板商业化日期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全球主要厂商工业级核心板产品类型及应用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2025年全球工业级核心板主要厂商市场地位（第一梯队、第二梯队和第三梯队）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全球工业级核心板市场投资、并购等现状分析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全球主要地区工业级核心板产量增速（CAGR）：（2021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全球主要地区工业级核心板产量（2021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全球主要地区工业级核心板产量（2021-2026）&amp;（千片）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全球主要地区工业级核心板产量（2027-2032）&amp;（千片）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全球主要地区工业级核心板产量市场份额（2021-2026）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全球主要地区工业级核心板产量市场份额（2027-2032）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中国市场工业级核心板产量、销量、进出口（2021-2026）&amp;（千片）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中国市场工业级核心板产量、销量、进出口预测（2027-2032）&amp;（千片）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全球主要地区工业级核心板销售收入增速：（2021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全球主要地区工业级核心板销售收入（2021-2026）&amp;（万元）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全球主要地区工业级核心板销售收入市场份额（2021-2026）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全球主要地区工业级核心板收入（2027-2032）&amp;（万元）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全球主要地区工业级核心板收入市场份额（2027-2032）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全球主要地区工业级核心板销量（千片）：2021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全球主要地区工业级核心板销量（2021-2026）&amp;（千片）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全球主要地区工业级核心板销量（2027-2032）&amp;（千片）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全球主要地区工业级核心板销量份额（2027-2032）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工业级核心板生产基地、销售区域、竞争对手及市场地位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全球不同产品类型工业级核心板销量（2021-2026）&amp;（千片）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211： 全球不同产品类型工业级核心板销量市场份额（2021-2026）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全球不同产品类型工业级核心板销量预测（2027-2032）&amp;（千片）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213： 全球市场不同产品类型工业级核心板销量市场份额预测（2027-2032）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全球不同产品类型工业级核心板收入（2021-2026）&amp;（万元）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全球不同产品类型工业级核心板收入市场份额（2021-2026）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216： 全球不同产品类型工业级核心板收入预测（2027-2032）&amp;（万元）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217： 全球不同产品类型工业级核心板收入市场份额预测（2027-2032）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中国不同产品类型工业级核心板销量（2021-2026）&amp;（千片）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219： 中国不同产品类型工业级核心板销量市场份额（2021-2026）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中国不同产品类型工业级核心板销量预测（2027-2032）&amp;（千片）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221： 全球市场不同产品类型工业级核心板销量市场份额预测（2027-2032）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中国不同产品类型工业级核心板收入（2021-2026）&amp;（万元）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223： 中国不同产品类型工业级核心板收入市场份额（2021-2026）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224： 中国不同产品类型工业级核心板收入预测（2027-2032）&amp;（万元）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225： 中国不同产品类型工业级核心板收入市场份额预测（2027-2032）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226： 全球不同应用工业级核心板销量（2021-2026）&amp;（千片）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227： 全球不同应用工业级核心板销量市场份额（2021-2026）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228： 全球不同应用工业级核心板销量预测（2027-2032）&amp;（千片）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229： 全球市场不同应用工业级核心板销量市场份额预测（2027-2032）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230： 全球不同应用工业级核心板收入（2021-2026）&amp;（万元）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231： 全球不同应用工业级核心板收入市场份额（2021-2026）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232： 全球不同应用工业级核心板收入预测（2027-2032）&amp;（万元）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233： 全球不同应用工业级核心板收入市场份额预测（2027-2032）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234： 中国不同应用工业级核心板销量（2021-2026）&amp;（千片）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235： 中国不同应用工业级核心板销量市场份额（2021-2026）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236： 中国不同应用工业级核心板销量预测（2027-2032）&amp;（千片）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237： 中国市场不同应用工业级核心板销量市场份额预测（2027-2032）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238： 中国不同应用工业级核心板收入（2021-2026）&amp;（万元）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239： 中国不同应用工业级核心板收入市场份额（2021-2026）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240： 中国不同应用工业级核心板收入预测（2027-2032）&amp;（万元）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241： 中国不同应用工业级核心板收入市场份额预测（2027-2032）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242： 工业级核心板行业发展趋势</w:t>
      </w:r>
      <w:r>
        <w:rPr>
          <w:rFonts w:hint="eastAsia"/>
        </w:rPr>
        <w:br/>
      </w:r>
      <w:r>
        <w:rPr>
          <w:rFonts w:hint="eastAsia"/>
        </w:rPr>
        <w:t>　　表 243： 工业级核心板行业主要驱动因素</w:t>
      </w:r>
      <w:r>
        <w:rPr>
          <w:rFonts w:hint="eastAsia"/>
        </w:rPr>
        <w:br/>
      </w:r>
      <w:r>
        <w:rPr>
          <w:rFonts w:hint="eastAsia"/>
        </w:rPr>
        <w:t>　　表 244： 工业级核心板行业供应链分析</w:t>
      </w:r>
      <w:r>
        <w:rPr>
          <w:rFonts w:hint="eastAsia"/>
        </w:rPr>
        <w:br/>
      </w:r>
      <w:r>
        <w:rPr>
          <w:rFonts w:hint="eastAsia"/>
        </w:rPr>
        <w:t>　　表 245： 工业级核心板上游原料供应商</w:t>
      </w:r>
      <w:r>
        <w:rPr>
          <w:rFonts w:hint="eastAsia"/>
        </w:rPr>
        <w:br/>
      </w:r>
      <w:r>
        <w:rPr>
          <w:rFonts w:hint="eastAsia"/>
        </w:rPr>
        <w:t>　　表 246： 工业级核心板主要地区不同应用客户分析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247： 工业级核心板典型经销商</w:t>
      </w:r>
      <w:r>
        <w:rPr>
          <w:rFonts w:hint="eastAsia"/>
        </w:rPr>
        <w:br/>
      </w:r>
      <w:r>
        <w:rPr>
          <w:rFonts w:hint="eastAsia"/>
        </w:rPr>
        <w:t>　　表 248： 研究范围</w:t>
      </w:r>
      <w:r>
        <w:rPr>
          <w:rFonts w:hint="eastAsia"/>
        </w:rPr>
        <w:br/>
      </w:r>
      <w:r>
        <w:rPr>
          <w:rFonts w:hint="eastAsia"/>
        </w:rPr>
        <w:t>　　表 249：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工业级核心板产品图片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全球不同产品类型工业级核心板销售额2021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全球不同产品类型工业级核心板市场份额2025 &amp; 2032</w:t>
      </w:r>
      <w:r>
        <w:rPr>
          <w:rFonts w:hint="eastAsia"/>
        </w:rPr>
        <w:br/>
      </w:r>
      <w:r>
        <w:rPr>
          <w:rFonts w:hint="eastAsia"/>
        </w:rPr>
        <w:t>　　图 4： ARM架构核心板产品图片</w:t>
      </w:r>
      <w:r>
        <w:rPr>
          <w:rFonts w:hint="eastAsia"/>
        </w:rPr>
        <w:br/>
      </w:r>
      <w:r>
        <w:rPr>
          <w:rFonts w:hint="eastAsia"/>
        </w:rPr>
        <w:t>　　图 5： X86架构核心板产品图片</w:t>
      </w:r>
      <w:r>
        <w:rPr>
          <w:rFonts w:hint="eastAsia"/>
        </w:rPr>
        <w:br/>
      </w:r>
      <w:r>
        <w:rPr>
          <w:rFonts w:hint="eastAsia"/>
        </w:rPr>
        <w:t>　　图 6： Power架构核心板产品图片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全球不同模块形态工业级核心板销售额2021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全球不同模块形态工业级核心板市场份额2025 &amp; 2032</w:t>
      </w:r>
      <w:r>
        <w:rPr>
          <w:rFonts w:hint="eastAsia"/>
        </w:rPr>
        <w:br/>
      </w:r>
      <w:r>
        <w:rPr>
          <w:rFonts w:hint="eastAsia"/>
        </w:rPr>
        <w:t>　　图 10： 系统级模块产品图片</w:t>
      </w:r>
      <w:r>
        <w:rPr>
          <w:rFonts w:hint="eastAsia"/>
        </w:rPr>
        <w:br/>
      </w:r>
      <w:r>
        <w:rPr>
          <w:rFonts w:hint="eastAsia"/>
        </w:rPr>
        <w:t>　　图 11： 计算机模块产品图片</w:t>
      </w:r>
      <w:r>
        <w:rPr>
          <w:rFonts w:hint="eastAsia"/>
        </w:rPr>
        <w:br/>
      </w:r>
      <w:r>
        <w:rPr>
          <w:rFonts w:hint="eastAsia"/>
        </w:rPr>
        <w:t>　　图 12： 单板计算机产品图片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全球不同操作系统工业级核心板销售额2021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全球不同操作系统工业级核心板市场份额2025 &amp; 2032</w:t>
      </w:r>
      <w:r>
        <w:rPr>
          <w:rFonts w:hint="eastAsia"/>
        </w:rPr>
        <w:br/>
      </w:r>
      <w:r>
        <w:rPr>
          <w:rFonts w:hint="eastAsia"/>
        </w:rPr>
        <w:t>　　图 16： Linux核心板产品图片</w:t>
      </w:r>
      <w:r>
        <w:rPr>
          <w:rFonts w:hint="eastAsia"/>
        </w:rPr>
        <w:br/>
      </w:r>
      <w:r>
        <w:rPr>
          <w:rFonts w:hint="eastAsia"/>
        </w:rPr>
        <w:t>　　图 17： Android核心板产品图片</w:t>
      </w:r>
      <w:r>
        <w:rPr>
          <w:rFonts w:hint="eastAsia"/>
        </w:rPr>
        <w:br/>
      </w:r>
      <w:r>
        <w:rPr>
          <w:rFonts w:hint="eastAsia"/>
        </w:rPr>
        <w:t>　　图 18： Windows核心板产品图片</w:t>
      </w:r>
      <w:r>
        <w:rPr>
          <w:rFonts w:hint="eastAsia"/>
        </w:rPr>
        <w:br/>
      </w:r>
      <w:r>
        <w:rPr>
          <w:rFonts w:hint="eastAsia"/>
        </w:rPr>
        <w:t>　　图 19： RTOS核心板产品图片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全球不同应用工业级核心板市场份额2025 &amp; 2032</w:t>
      </w:r>
      <w:r>
        <w:rPr>
          <w:rFonts w:hint="eastAsia"/>
        </w:rPr>
        <w:br/>
      </w:r>
      <w:r>
        <w:rPr>
          <w:rFonts w:hint="eastAsia"/>
        </w:rPr>
        <w:t>　　图 22： 工业自动化</w:t>
      </w:r>
      <w:r>
        <w:rPr>
          <w:rFonts w:hint="eastAsia"/>
        </w:rPr>
        <w:br/>
      </w:r>
      <w:r>
        <w:rPr>
          <w:rFonts w:hint="eastAsia"/>
        </w:rPr>
        <w:t>　　图 23： 汽车和交通运输</w:t>
      </w:r>
      <w:r>
        <w:rPr>
          <w:rFonts w:hint="eastAsia"/>
        </w:rPr>
        <w:br/>
      </w:r>
      <w:r>
        <w:rPr>
          <w:rFonts w:hint="eastAsia"/>
        </w:rPr>
        <w:t>　　图 24： 医疗设备</w:t>
      </w:r>
      <w:r>
        <w:rPr>
          <w:rFonts w:hint="eastAsia"/>
        </w:rPr>
        <w:br/>
      </w:r>
      <w:r>
        <w:rPr>
          <w:rFonts w:hint="eastAsia"/>
        </w:rPr>
        <w:t>　　图 25： 测试和测量</w:t>
      </w:r>
      <w:r>
        <w:rPr>
          <w:rFonts w:hint="eastAsia"/>
        </w:rPr>
        <w:br/>
      </w:r>
      <w:r>
        <w:rPr>
          <w:rFonts w:hint="eastAsia"/>
        </w:rPr>
        <w:t>　　图 26： IoT和通信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2025年全球前五大生产商工业级核心板市场份额</w:t>
      </w:r>
      <w:r>
        <w:rPr>
          <w:rFonts w:hint="eastAsia"/>
        </w:rPr>
        <w:br/>
      </w:r>
      <w:r>
        <w:rPr>
          <w:rFonts w:hint="eastAsia"/>
        </w:rPr>
        <w:t>　　图 29： 2025年全球工业级核心板第一梯队、第二梯队和第三梯队厂商及市场份额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全球工业级核心板产能、产量、产能利用率及发展趋势（2021-2032）&amp;（千片）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31： 全球工业级核心板产量、需求量及发展趋势（2021-2032）&amp;（千片）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32： 全球主要地区工业级核心板产量市场份额（2021-2032）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中国工业级核心板产能、产量、产能利用率及发展趋势（2021-2032）&amp;（千片）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中国工业级核心板产量、市场需求量及发展趋势（2021-2032）&amp;（千片）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35： 全球工业级核心板市场销售额及增长率：（2021-2032）&amp;（万元）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全球市场工业级核心板市场规模：2021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全球市场工业级核心板价格趋势（2021-2032）&amp;（元/片）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39： 全球主要地区工业级核心板销售收入（2021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全球主要地区工业级核心板销售收入市场份额（2021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北美市场工业级核心板收入及增长率（2021-2032）&amp;（万元）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欧洲市场工业级核心板收入及增长率（2021-2032）&amp;（万元）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中国市场工业级核心板收入及增长率（2021-2032）&amp;（万元）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日本市场工业级核心板收入及增长率（2021-2032）&amp;（万元）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50： 东南亚市场工业级核心板收入及增长率（2021-2032）&amp;（万元）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52： 印度市场工业级核心板收入及增长率（2021-2032）&amp;（万元）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54： 南美市场工业级核心板收入及增长率（2021-2032）&amp;（万元）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56： 中东市场工业级核心板收入及增长率（2021-2032）&amp;（万元）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全球不同产品类型工业级核心板价格走势（2021-2032）&amp;（元/片）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58： 全球不同应用工业级核心板价格走势（2021-2032）&amp;（元/片）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59： 工业级核心板中国企业SWOT分析</w:t>
      </w:r>
      <w:r>
        <w:rPr>
          <w:rFonts w:hint="eastAsia"/>
        </w:rPr>
        <w:br/>
      </w:r>
      <w:r>
        <w:rPr>
          <w:rFonts w:hint="eastAsia"/>
        </w:rPr>
        <w:t>　　图 60： 工业级核心板产业链</w:t>
      </w:r>
      <w:r>
        <w:rPr>
          <w:rFonts w:hint="eastAsia"/>
        </w:rPr>
        <w:br/>
      </w:r>
      <w:r>
        <w:rPr>
          <w:rFonts w:hint="eastAsia"/>
        </w:rPr>
        <w:t>　　图 61： 工业级核心板行业采购模式分析</w:t>
      </w:r>
      <w:r>
        <w:rPr>
          <w:rFonts w:hint="eastAsia"/>
        </w:rPr>
        <w:br/>
      </w:r>
      <w:r>
        <w:rPr>
          <w:rFonts w:hint="eastAsia"/>
        </w:rPr>
        <w:t>　　图 62： 工业级核心板行业生产模式</w:t>
      </w:r>
      <w:r>
        <w:rPr>
          <w:rFonts w:hint="eastAsia"/>
        </w:rPr>
        <w:br/>
      </w:r>
      <w:r>
        <w:rPr>
          <w:rFonts w:hint="eastAsia"/>
        </w:rPr>
        <w:t>　　图 63： 工业级核心板行业销售模式分析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294d5861564b83" w:history="1">
        <w:r>
          <w:rPr>
            <w:rStyle w:val="Hyperlink"/>
          </w:rPr>
          <w:t>2026-2032年全球与中国工业级核心板市场调查研究及前景趋势报告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294d5861564b83" w:history="1">
        <w:r>
          <w:rPr>
            <w:rStyle w:val="Hyperlink"/>
          </w:rPr>
          <w:t>https://www.20087.com/2/61/GongYeJiHeXinBanXianZhuangYuQianJingFenXi.html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热点：工业板是什么、核心板的作用、工业板和2b板区别、工业板图片、工业板是什么材料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41981e9ec24ca8" w:history="1">
      <w:r>
        <w:rPr>
          <w:rStyle w:val="Hyperlink"/>
        </w:rPr>
        <w:t>2026-2032年全球与中国工业级核心板市场调查研究及前景趋势报告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GongYeJiHeXinBanXianZhuangYuQianJingFenXi.html" TargetMode="External" Id="Re2294d5861564b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GongYeJiHeXinBanXianZhuangYuQianJingFenXi.html" TargetMode="External" Id="Rb741981e9ec24c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2026-09-01T06:20:09Z</dcterms:created>
  <dcterms:modified xsi:type="dcterms:W3CDTF">2026-09-01T07:20:09Z</dcterms:modified>
  <dc:subject>2026-2032年全球与中国工业级核心板市场调查研究及前景趋势报告</dc:subject>
  <dc:title>2026-2032年全球与中国工业级核心板市场调查研究及前景趋势报告</dc:title>
  <cp:keywords>2026-2032年全球与中国工业级核心板市场调查研究及前景趋势报告</cp:keywords>
  <dc:description>2026-2032年全球与中国工业级核心板市场调查研究及前景趋势报告</dc:description>
</cp:coreProperties>
</file>