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f73e200b400b" w:history="1">
              <w:r>
                <w:rPr>
                  <w:rStyle w:val="Hyperlink"/>
                </w:rPr>
                <w:t>2024-2030年全球与中国转盘共聚焦CSU行业调研及市场前景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f73e200b400b" w:history="1">
              <w:r>
                <w:rPr>
                  <w:rStyle w:val="Hyperlink"/>
                </w:rPr>
                <w:t>2024-2030年全球与中国转盘共聚焦CSU行业调研及市场前景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ff73e200b400b" w:history="1">
                <w:r>
                  <w:rPr>
                    <w:rStyle w:val="Hyperlink"/>
                  </w:rPr>
                  <w:t>https://www.20087.com/5/91/ZhuanPanGongJuJiaoCSUHangYeQianJing.html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转盘共聚焦CSU（Confocal Scanner Unit）是一种先进的光学成像技术，广泛应用于生物医学研究领域。通过旋转的微孔板与激光束的配合使用，可以实现对样品的高分辨率、无损扫描，特别适用于观察活细胞内部结构的变化。相比传统的宽场荧光显微镜，转盘共聚焦CSU能够有效消除背景信号干扰，提高图像对比度，使得研究人员能够更清晰地观察到细胞内的动态过程。近年来，随着生物科学研究的深入，对于细胞成像技术的要求也越来越高，转盘共聚焦CSU凭借其独特的优势，获得了广泛的认可。</w:t>
      </w:r>
      <w:r>
        <w:rPr>
          <w:rFonts w:hint="eastAsia"/>
        </w:rPr>
        <w:br/>
      </w:r>
      <w:r>
        <w:rPr>
          <w:rFonts w:hint="eastAsia"/>
        </w:rPr>
        <w:t>　　未来，转盘共聚焦CSU技术将朝着更高的灵敏度和更快的成像速度发展。随着纳米技术的进步，更小孔径的微孔板将被开发出来，进一步提升系统的分辨率。同时，随着计算能力的增强，实时成像和数据分析将成为可能，加速科研成果的转化。此外，随着跨学科合作的增多，转盘共聚焦CSU将与其他成像技术相结合，形成复合型成像平台，满足更多样化的研究需求。对于生物医学研究者而言，这一技术的持续革新将为他们提供更强大的工具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5ff73e200b400b" w:history="1">
        <w:r>
          <w:rPr>
            <w:rStyle w:val="Hyperlink"/>
          </w:rPr>
          <w:t>2024-2030年全球与中国转盘共聚焦CSU行业调研及市场前景</w:t>
        </w:r>
      </w:hyperlink>
      <w:r>
        <w:rPr>
          <w:rFonts w:hint="eastAsia"/>
        </w:rPr>
        <w:t>全面分析了转盘共聚焦CSU行业的市场规模、需求和价格动态，同时对转盘共聚焦CSU产业链进行了探讨。报告客观描述了转盘共聚焦CSU行业现状，审慎预测了转盘共聚焦CSU市场前景及发展趋势。此外，报告还聚焦于转盘共聚焦CSU重点企业，剖析了市场竞争格局、集中度以及品牌影响力，并对转盘共聚焦CSU细分市场进行了研究。转盘共聚焦CSU报告以专业、科学的视角，为投资者和行业决策者提供了权威的市场洞察与决策参考，是转盘共聚焦CSU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转盘共聚焦CSU市场概述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按照不同产品类型，转盘共聚焦CSU主要可以分为如下几个类别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全球不同产品类型转盘共聚焦CSU销售额增长趋势2019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4000 RPM</w:t>
      </w:r>
      <w:r>
        <w:rPr>
          <w:rFonts w:hint="eastAsia"/>
        </w:rPr>
        <w:br/>
      </w:r>
      <w:r>
        <w:rPr>
          <w:rFonts w:hint="eastAsia"/>
        </w:rPr>
        <w:t>　　　　1.2.3 5000 RPM</w:t>
      </w:r>
      <w:r>
        <w:rPr>
          <w:rFonts w:hint="eastAsia"/>
        </w:rPr>
        <w:br/>
      </w:r>
      <w:r>
        <w:rPr>
          <w:rFonts w:hint="eastAsia"/>
        </w:rPr>
        <w:t>　　　　1.2.4 10000 RPM</w:t>
      </w:r>
      <w:r>
        <w:rPr>
          <w:rFonts w:hint="eastAsia"/>
        </w:rPr>
        <w:br/>
      </w:r>
      <w:r>
        <w:rPr>
          <w:rFonts w:hint="eastAsia"/>
        </w:rPr>
        <w:t>　　　　1.2.5 15000 RPM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从不同应用，转盘共聚焦CSU主要包括如下几个方面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全球不同应用转盘共聚焦CSU销售额增长趋势2019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神经科学</w:t>
      </w:r>
      <w:r>
        <w:rPr>
          <w:rFonts w:hint="eastAsia"/>
        </w:rPr>
        <w:br/>
      </w:r>
      <w:r>
        <w:rPr>
          <w:rFonts w:hint="eastAsia"/>
        </w:rPr>
        <w:t>　　　　1.3.3 细胞生物学</w:t>
      </w:r>
      <w:r>
        <w:rPr>
          <w:rFonts w:hint="eastAsia"/>
        </w:rPr>
        <w:br/>
      </w:r>
      <w:r>
        <w:rPr>
          <w:rFonts w:hint="eastAsia"/>
        </w:rPr>
        <w:t>　　　　1.3.4 癌症研究</w:t>
      </w:r>
      <w:r>
        <w:rPr>
          <w:rFonts w:hint="eastAsia"/>
        </w:rPr>
        <w:br/>
      </w:r>
      <w:r>
        <w:rPr>
          <w:rFonts w:hint="eastAsia"/>
        </w:rPr>
        <w:t>　　　　1.3.5 发育生物学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转盘共聚焦CSU行业背景、发展历史、现状及趋势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转盘共聚焦CSU行业目前现状分析</w:t>
      </w:r>
      <w:r>
        <w:rPr>
          <w:rFonts w:hint="eastAsia"/>
        </w:rPr>
        <w:br/>
      </w:r>
      <w:r>
        <w:rPr>
          <w:rFonts w:hint="eastAsia"/>
        </w:rPr>
        <w:t>　　　　1.4.2 转盘共聚焦CSU发展趋势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全球转盘共聚焦CSU总体规模分析</w:t>
      </w:r>
      <w:r>
        <w:rPr>
          <w:rFonts w:hint="eastAsia"/>
        </w:rPr>
        <w:br/>
      </w:r>
      <w:r>
        <w:rPr>
          <w:rFonts w:hint="eastAsia"/>
        </w:rPr>
        <w:t>　　2.1 全球转盘共聚焦CSU供需现状及预测（2019-2030）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全球转盘共聚焦CSU产能、产量、产能利用率及发展趋势（2019-2030）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全球转盘共聚焦CSU产量、需求量及发展趋势（2019-2030）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全球主要地区转盘共聚焦CSU产量及发展趋势（2019-2030）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全球主要地区转盘共聚焦CSU产量（2019-2024）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全球主要地区转盘共聚焦CSU产量（2025-2030）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全球主要地区转盘共聚焦CSU产量市场份额（2019-2030）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中国转盘共聚焦CSU供需现状及预测（2019-2030）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中国转盘共聚焦CSU产能、产量、产能利用率及发展趋势（2019-2030）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中国转盘共聚焦CSU产量、市场需求量及发展趋势（2019-2030）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全球转盘共聚焦CSU销量及销售额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全球市场转盘共聚焦CSU销售额（2019-2030）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全球市场转盘共聚焦CSU销量（2019-2030）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全球市场转盘共聚焦CSU价格趋势（2019-2030）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全球市场主要厂商转盘共聚焦CSU产能市场份额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全球市场主要厂商转盘共聚焦CSU销量（2019-2024）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全球市场主要厂商转盘共聚焦CSU销量（2019-2024）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全球市场主要厂商转盘共聚焦CSU销售收入（2019-2024）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全球市场主要厂商转盘共聚焦CSU销售价格（2019-2024）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2023年全球主要生产商转盘共聚焦CSU收入排名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中国市场主要厂商转盘共聚焦CSU销量（2019-2024）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中国市场主要厂商转盘共聚焦CSU销量（2019-2024）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中国市场主要厂商转盘共聚焦CSU销售收入（2019-2024）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2023年中国主要生产商转盘共聚焦CSU收入排名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中国市场主要厂商转盘共聚焦CSU销售价格（2019-2024）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全球主要厂商转盘共聚焦CSU总部及产地分布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全球主要厂商成立时间及转盘共聚焦CSU商业化日期</w:t>
      </w:r>
      <w:r>
        <w:rPr>
          <w:rFonts w:hint="eastAsia"/>
        </w:rPr>
        <w:br/>
      </w:r>
      <w:r>
        <w:rPr>
          <w:rFonts w:hint="eastAsia"/>
        </w:rPr>
        <w:t>　　3.6 全球主要厂商转盘共聚焦CSU产品类型及应用</w:t>
      </w:r>
      <w:r>
        <w:rPr>
          <w:rFonts w:hint="eastAsia"/>
        </w:rPr>
        <w:br/>
      </w:r>
      <w:r>
        <w:rPr>
          <w:rFonts w:hint="eastAsia"/>
        </w:rPr>
        <w:t>　　3.7 转盘共聚焦CSU行业集中度、竞争程度分析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转盘共聚焦CSU行业集中度分析：2023年全球Top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全球转盘共聚焦CSU第一梯队、第二梯队和第三梯队生产商（品牌）及市场份额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全球转盘共聚焦CSU主要地区分析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全球主要地区转盘共聚焦CSU市场规模分析：2019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全球主要地区转盘共聚焦CSU销售收入及市场份额（2019-2024年）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全球主要地区转盘共聚焦CSU销售收入预测（2024-2030年）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全球主要地区转盘共聚焦CSU销量分析：2019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全球主要地区转盘共聚焦CSU销量及市场份额（2019-2024年）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全球主要地区转盘共聚焦CSU销量及市场份额预测（2025-2030）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北美市场转盘共聚焦CSU销量、收入及增长率（2019-2030）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欧洲市场转盘共聚焦CSU销量、收入及增长率（2019-2030）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中国市场转盘共聚焦CSU销量、收入及增长率（2019-2030）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日本市场转盘共聚焦CSU销量、收入及增长率（2019-2030）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东南亚市场转盘共聚焦CSU销量、收入及增长率（2019-2030）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印度市场转盘共聚焦CSU销量、收入及增长率（2019-2030）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重点企业（1）基本信息、转盘共聚焦CSU生产基地、销售区域、竞争对手及市场地位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转盘共聚焦CSU产品规格、参数及市场应用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转盘共聚焦CSU销量、收入、价格及毛利率（2019-2024）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重点企业（2）基本信息、转盘共聚焦CSU生产基地、销售区域、竞争对手及市场地位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转盘共聚焦CSU产品规格、参数及市场应用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转盘共聚焦CSU销量、收入、价格及毛利率（2019-2024）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不同产品类型转盘共聚焦CSU分析</w:t>
      </w:r>
      <w:r>
        <w:rPr>
          <w:rFonts w:hint="eastAsia"/>
        </w:rPr>
        <w:br/>
      </w:r>
      <w:r>
        <w:rPr>
          <w:rFonts w:hint="eastAsia"/>
        </w:rPr>
        <w:t>　　6.1 全球不同产品类型转盘共聚焦CSU销量（2019-2030）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全球不同产品类型转盘共聚焦CSU销量及市场份额（2019-2024）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全球不同产品类型转盘共聚焦CSU销量预测（2025-2030）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全球不同产品类型转盘共聚焦CSU收入（2019-2030）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全球不同产品类型转盘共聚焦CSU收入及市场份额（2019-2024）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全球不同产品类型转盘共聚焦CSU收入预测（2025-2030）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全球不同产品类型转盘共聚焦CSU价格走势（2019-2030）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不同应用转盘共聚焦CSU分析</w:t>
      </w:r>
      <w:r>
        <w:rPr>
          <w:rFonts w:hint="eastAsia"/>
        </w:rPr>
        <w:br/>
      </w:r>
      <w:r>
        <w:rPr>
          <w:rFonts w:hint="eastAsia"/>
        </w:rPr>
        <w:t>　　7.1 全球不同应用转盘共聚焦CSU销量（2019-2030）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全球不同应用转盘共聚焦CSU销量及市场份额（2019-2024）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全球不同应用转盘共聚焦CSU销量预测（2025-2030）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全球不同应用转盘共聚焦CSU收入（2019-2030）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全球不同应用转盘共聚焦CSU收入及市场份额（2019-2024）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全球不同应用转盘共聚焦CSU收入预测（2025-2030）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全球不同应用转盘共聚焦CSU价格走势（2019-2030）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转盘共聚焦CSU产业链分析</w:t>
      </w:r>
      <w:r>
        <w:rPr>
          <w:rFonts w:hint="eastAsia"/>
        </w:rPr>
        <w:br/>
      </w:r>
      <w:r>
        <w:rPr>
          <w:rFonts w:hint="eastAsia"/>
        </w:rPr>
        <w:t>　　8.2 转盘共聚焦CSU产业上游供应分析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转盘共聚焦CSU下游典型客户</w:t>
      </w:r>
      <w:r>
        <w:rPr>
          <w:rFonts w:hint="eastAsia"/>
        </w:rPr>
        <w:br/>
      </w:r>
      <w:r>
        <w:rPr>
          <w:rFonts w:hint="eastAsia"/>
        </w:rPr>
        <w:t>　　8.4 转盘共聚焦CSU销售渠道分析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转盘共聚焦CSU行业发展机遇及主要驱动因素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转盘共聚焦CSU行业发展面临的风险</w:t>
      </w:r>
      <w:r>
        <w:rPr>
          <w:rFonts w:hint="eastAsia"/>
        </w:rPr>
        <w:br/>
      </w:r>
      <w:r>
        <w:rPr>
          <w:rFonts w:hint="eastAsia"/>
        </w:rPr>
        <w:t>　　9.3 转盘共聚焦CSU行业政策分析</w:t>
      </w:r>
      <w:r>
        <w:rPr>
          <w:rFonts w:hint="eastAsia"/>
        </w:rPr>
        <w:br/>
      </w:r>
      <w:r>
        <w:rPr>
          <w:rFonts w:hint="eastAsia"/>
        </w:rPr>
        <w:t>　　9.4 转盘共聚焦CSU中国企业SWOT分析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全球不同产品类型转盘共聚焦CSU销售额增长（CAGR）趋势2019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转盘共聚焦CSU行业目前发展现状</w:t>
      </w:r>
      <w:r>
        <w:rPr>
          <w:rFonts w:hint="eastAsia"/>
        </w:rPr>
        <w:br/>
      </w:r>
      <w:r>
        <w:rPr>
          <w:rFonts w:hint="eastAsia"/>
        </w:rPr>
        <w:t>　　表 4： 转盘共聚焦CSU发展趋势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全球主要地区转盘共聚焦CSU产量增速（CAGR）：（2019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全球主要地区转盘共聚焦CSU产量（2019-2024）&amp;（台）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全球主要地区转盘共聚焦CSU产量（2025-2030）&amp;（台）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全球主要地区转盘共聚焦CSU产量市场份额（2019-2024）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全球主要地区转盘共聚焦CSU产量（2025-2030）&amp;（台）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全球市场主要厂商转盘共聚焦CSU产能（2023-2024）&amp;（台）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全球市场主要厂商转盘共聚焦CSU销量（2019-2024）&amp;（台）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全球市场主要厂商转盘共聚焦CSU销量市场份额（2019-2024）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全球市场主要厂商转盘共聚焦CSU销售收入（2019-2024）&amp;（百万美元）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全球市场主要厂商转盘共聚焦CSU销售收入市场份额（2019-2024）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全球市场主要厂商转盘共聚焦CSU销售价格（2019-2024）&amp;（千美元/台）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2023年全球主要生产商转盘共聚焦CSU收入排名（百万美元）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中国市场主要厂商转盘共聚焦CSU销量（2019-2024）&amp;（台）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中国市场主要厂商转盘共聚焦CSU销量市场份额（2019-2024）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中国市场主要厂商转盘共聚焦CSU销售收入（2019-2024）&amp;（百万美元）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中国市场主要厂商转盘共聚焦CSU销售收入市场份额（2019-2024）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2023年中国主要生产商转盘共聚焦CSU收入排名（百万美元）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中国市场主要厂商转盘共聚焦CSU销售价格（2019-2024）&amp;（千美元/台）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全球主要厂商转盘共聚焦CSU总部及产地分布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全球主要厂商成立时间及转盘共聚焦CSU商业化日期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全球主要厂商转盘共聚焦CSU产品类型及应用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2023年全球转盘共聚焦CSU主要厂商市场地位（第一梯队、第二梯队和第三梯队）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全球转盘共聚焦CSU市场投资、并购等现状分析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全球主要地区转盘共聚焦CSU销售收入增速：（2019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全球主要地区转盘共聚焦CSU销售收入（2019-2024）&amp;（百万美元）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全球主要地区转盘共聚焦CSU销售收入市场份额（2019-2024）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全球主要地区转盘共聚焦CSU收入（2025-2030）&amp;（百万美元）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全球主要地区转盘共聚焦CSU收入市场份额（2025-2030）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全球主要地区转盘共聚焦CSU销量（台）：2019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全球主要地区转盘共聚焦CSU销量（2019-2024）&amp;（台）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全球主要地区转盘共聚焦CSU销量市场份额（2019-2024）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全球主要地区转盘共聚焦CSU销量（2025-2030）&amp;（台）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全球主要地区转盘共聚焦CSU销量份额（2025-2030）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转盘共聚焦CSU生产基地、销售区域、竞争对手及市场地位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转盘共聚焦CSU产品规格、参数及市场应用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转盘共聚焦CSU销量（台）、收入（百万美元）、价格（千美元/台）及毛利率（2019-2024）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转盘共聚焦CSU生产基地、销售区域、竞争对手及市场地位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转盘共聚焦CSU产品规格、参数及市场应用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转盘共聚焦CSU销量（台）、收入（百万美元）、价格（千美元/台）及毛利率（2019-2024）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全球不同产品类型转盘共聚焦CSU销量（2019-2024年）&amp;（台）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49： 全球不同产品类型转盘共聚焦CSU销量市场份额（2019-2024）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全球不同产品类型转盘共聚焦CSU销量预测（2025-2030）&amp;（台）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全球市场不同产品类型转盘共聚焦CSU销量市场份额预测（2025-2030）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全球不同产品类型转盘共聚焦CSU收入（2019-2024年）&amp;（百万美元）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全球不同产品类型转盘共聚焦CSU收入市场份额（2019-2024）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全球不同产品类型转盘共聚焦CSU收入预测（2025-2030）&amp;（百万美元）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全球不同产品类型转盘共聚焦CSU收入市场份额预测（2025-2030）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全球不同应用转盘共聚焦CSU销量（2019-2024年）&amp;（台）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57： 全球不同应用转盘共聚焦CSU销量市场份额（2019-2024）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全球不同应用转盘共聚焦CSU销量预测（2025-2030）&amp;（台）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59： 全球市场不同应用转盘共聚焦CSU销量市场份额预测（2025-2030）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全球不同应用转盘共聚焦CSU收入（2019-2024年）&amp;（百万美元）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全球不同应用转盘共聚焦CSU收入市场份额（2019-2024）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全球不同应用转盘共聚焦CSU收入预测（2025-2030）&amp;（百万美元）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全球不同应用转盘共聚焦CSU收入市场份额预测（2025-2030）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转盘共聚焦CSU上游原料供应商及联系方式列表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转盘共聚焦CSU典型客户列表</w:t>
      </w:r>
      <w:r>
        <w:rPr>
          <w:rFonts w:hint="eastAsia"/>
        </w:rPr>
        <w:br/>
      </w:r>
      <w:r>
        <w:rPr>
          <w:rFonts w:hint="eastAsia"/>
        </w:rPr>
        <w:t>　　表 66： 转盘共聚焦CSU主要销售模式及销售渠道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转盘共聚焦CSU行业发展机遇及主要驱动因素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转盘共聚焦CSU行业发展面临的风险</w:t>
      </w:r>
      <w:r>
        <w:rPr>
          <w:rFonts w:hint="eastAsia"/>
        </w:rPr>
        <w:br/>
      </w:r>
      <w:r>
        <w:rPr>
          <w:rFonts w:hint="eastAsia"/>
        </w:rPr>
        <w:t>　　表 69： 转盘共聚焦CSU行业政策分析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转盘共聚焦CSU产品图片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全球不同产品类型转盘共聚焦CSU销售额2019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全球不同产品类型转盘共聚焦CSU市场份额2023 &amp; 2030</w:t>
      </w:r>
      <w:r>
        <w:rPr>
          <w:rFonts w:hint="eastAsia"/>
        </w:rPr>
        <w:br/>
      </w:r>
      <w:r>
        <w:rPr>
          <w:rFonts w:hint="eastAsia"/>
        </w:rPr>
        <w:t>　　图 4： 4000 RPM产品图片</w:t>
      </w:r>
      <w:r>
        <w:rPr>
          <w:rFonts w:hint="eastAsia"/>
        </w:rPr>
        <w:br/>
      </w:r>
      <w:r>
        <w:rPr>
          <w:rFonts w:hint="eastAsia"/>
        </w:rPr>
        <w:t>　　图 5： 5000 RPM产品图片</w:t>
      </w:r>
      <w:r>
        <w:rPr>
          <w:rFonts w:hint="eastAsia"/>
        </w:rPr>
        <w:br/>
      </w:r>
      <w:r>
        <w:rPr>
          <w:rFonts w:hint="eastAsia"/>
        </w:rPr>
        <w:t>　　图 6： 10000 RPM产品图片</w:t>
      </w:r>
      <w:r>
        <w:rPr>
          <w:rFonts w:hint="eastAsia"/>
        </w:rPr>
        <w:br/>
      </w:r>
      <w:r>
        <w:rPr>
          <w:rFonts w:hint="eastAsia"/>
        </w:rPr>
        <w:t>　　图 7： 15000 RPM产品图片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全球不同应用转盘共聚焦CSU市场份额2023 &amp; 2030</w:t>
      </w:r>
      <w:r>
        <w:rPr>
          <w:rFonts w:hint="eastAsia"/>
        </w:rPr>
        <w:br/>
      </w:r>
      <w:r>
        <w:rPr>
          <w:rFonts w:hint="eastAsia"/>
        </w:rPr>
        <w:t>　　图 11： 神经科学</w:t>
      </w:r>
      <w:r>
        <w:rPr>
          <w:rFonts w:hint="eastAsia"/>
        </w:rPr>
        <w:br/>
      </w:r>
      <w:r>
        <w:rPr>
          <w:rFonts w:hint="eastAsia"/>
        </w:rPr>
        <w:t>　　图 12： 细胞生物学</w:t>
      </w:r>
      <w:r>
        <w:rPr>
          <w:rFonts w:hint="eastAsia"/>
        </w:rPr>
        <w:br/>
      </w:r>
      <w:r>
        <w:rPr>
          <w:rFonts w:hint="eastAsia"/>
        </w:rPr>
        <w:t>　　图 13： 癌症研究</w:t>
      </w:r>
      <w:r>
        <w:rPr>
          <w:rFonts w:hint="eastAsia"/>
        </w:rPr>
        <w:br/>
      </w:r>
      <w:r>
        <w:rPr>
          <w:rFonts w:hint="eastAsia"/>
        </w:rPr>
        <w:t>　　图 14： 发育生物学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全球转盘共聚焦CSU产能、产量、产能利用率及发展趋势（2019-2030）&amp;（台）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全球转盘共聚焦CSU产量、需求量及发展趋势（2019-2030）&amp;（台）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全球主要地区转盘共聚焦CSU产量（2019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全球主要地区转盘共聚焦CSU产量市场份额（2019-2030）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中国转盘共聚焦CSU产能、产量、产能利用率及发展趋势（2019-2030）&amp;（台）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中国转盘共聚焦CSU产量、市场需求量及发展趋势（2019-2030）&amp;（台）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全球转盘共聚焦CSU市场销售额及增长率：（2019-2030）&amp;（百万美元）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全球市场转盘共聚焦CSU市场规模：2019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全球市场转盘共聚焦CSU销量及增长率（2019-2030）&amp;（台）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全球市场转盘共聚焦CSU价格趋势（2019-2030）&amp;（千美元/台）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2023年全球市场主要厂商转盘共聚焦CSU销量市场份额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2023年全球市场主要厂商转盘共聚焦CSU收入市场份额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2023年中国市场主要厂商转盘共聚焦CSU销量市场份额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2023年中国市场主要厂商转盘共聚焦CSU收入市场份额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2023年全球前五大生产商转盘共聚焦CSU市场份额</w:t>
      </w:r>
      <w:r>
        <w:rPr>
          <w:rFonts w:hint="eastAsia"/>
        </w:rPr>
        <w:br/>
      </w:r>
      <w:r>
        <w:rPr>
          <w:rFonts w:hint="eastAsia"/>
        </w:rPr>
        <w:t>　　图 31： 2023年全球转盘共聚焦CSU第一梯队、第二梯队和第三梯队厂商及市场份额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全球主要地区转盘共聚焦CSU销售收入（2019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全球主要地区转盘共聚焦CSU销售收入市场份额（2019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北美市场转盘共聚焦CSU销量及增长率（2019-2030）&amp;（台）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北美市场转盘共聚焦CSU收入及增长率（2019-2030）&amp;（百万美元）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欧洲市场转盘共聚焦CSU销量及增长率（2019-2030）&amp;（台）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欧洲市场转盘共聚焦CSU收入及增长率（2019-2030）&amp;（百万美元）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中国市场转盘共聚焦CSU销量及增长率（2019-2030）&amp;（台）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中国市场转盘共聚焦CSU收入及增长率（2019-2030）&amp;（百万美元）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日本市场转盘共聚焦CSU销量及增长率（2019-2030）&amp;（台）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日本市场转盘共聚焦CSU收入及增长率（2019-2030）&amp;（百万美元）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东南亚市场转盘共聚焦CSU销量及增长率（2019-2030）&amp;（台）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东南亚市场转盘共聚焦CSU收入及增长率（2019-2030）&amp;（百万美元）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印度市场转盘共聚焦CSU销量及增长率（2019-2030）&amp;（台）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45： 印度市场转盘共聚焦CSU收入及增长率（2019-2030）&amp;（百万美元）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全球不同产品类型转盘共聚焦CSU价格走势（2019-2030）&amp;（千美元/台）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47： 全球不同应用转盘共聚焦CSU价格走势（2019-2030）&amp;（千美元/台）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48： 转盘共聚焦CSU产业链</w:t>
      </w:r>
      <w:r>
        <w:rPr>
          <w:rFonts w:hint="eastAsia"/>
        </w:rPr>
        <w:br/>
      </w:r>
      <w:r>
        <w:rPr>
          <w:rFonts w:hint="eastAsia"/>
        </w:rPr>
        <w:t>　　图 49： 转盘共聚焦CSU中国企业SWOT分析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f73e200b400b" w:history="1">
        <w:r>
          <w:rPr>
            <w:rStyle w:val="Hyperlink"/>
          </w:rPr>
          <w:t>2024-2030年全球与中国转盘共聚焦CSU行业调研及市场前景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ff73e200b400b" w:history="1">
        <w:r>
          <w:rPr>
            <w:rStyle w:val="Hyperlink"/>
          </w:rPr>
          <w:t>https://www.20087.com/5/91/ZhuanPanGongJuJiaoCSUHangYeQianJing.html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b8785e61845e2" w:history="1">
      <w:r>
        <w:rPr>
          <w:rStyle w:val="Hyperlink"/>
        </w:rPr>
        <w:t>2024-2030年全球与中国转盘共聚焦CSU行业调研及市场前景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uanPanGongJuJiaoCSUHangYeQianJing.html" TargetMode="External" Id="Rc95ff73e200b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uanPanGongJuJiaoCSUHangYeQianJing.html" TargetMode="External" Id="Ra79b8785e61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2024-09-07T05:15:30Z</dcterms:created>
  <dcterms:modified xsi:type="dcterms:W3CDTF">2024-09-07T06:15:30Z</dcterms:modified>
  <dc:subject>2024-2030年全球与中国转盘共聚焦CSU行业调研及市场前景</dc:subject>
  <dc:title>2024-2030年全球与中国转盘共聚焦CSU行业调研及市场前景</dc:title>
  <cp:keywords>2024-2030年全球与中国转盘共聚焦CSU行业调研及市场前景</cp:keywords>
  <dc:description>2024-2030年全球与中国转盘共聚焦CSU行业调研及市场前景</dc:description>
</cp:coreProperties>
</file>