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eef8a5f14152" w:history="1">
              <w:r>
                <w:rPr>
                  <w:rStyle w:val="Hyperlink"/>
                </w:rPr>
                <w:t>2024-2030年中国微特电机行业发展研究分析与市场前景预测报告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eef8a5f14152" w:history="1">
              <w:r>
                <w:rPr>
                  <w:rStyle w:val="Hyperlink"/>
                </w:rPr>
                <w:t>2024-2030年中国微特电机行业发展研究分析与市场前景预测报告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beef8a5f14152" w:history="1">
                <w:r>
                  <w:rPr>
                    <w:rStyle w:val="Hyperlink"/>
                  </w:rPr>
                  <w:t>https://www.20087.com/6/61/WeiTeDianJiShiChangXianZhuangYuQ.html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即微型特种电机，广泛应用于汽车、医疗设备、无人机和家用电器等领域，是实现自动化和智能化的关键部件。近年来，随着工业4.0和物联网技术的发展，对高精度、高效率和低能耗的微特电机需求日益增长。技术进步，如永磁材料的应用和电机控制算法的优化，显著提升了微特电机的性能和可靠性。</w:t>
      </w:r>
      <w:r>
        <w:rPr>
          <w:rFonts w:hint="eastAsia"/>
        </w:rPr>
        <w:br/>
      </w:r>
      <w:r>
        <w:rPr>
          <w:rFonts w:hint="eastAsia"/>
        </w:rPr>
        <w:t>　　未来，微特电机将更加注重高效化和集成化。高效化趋势体现在开发更高功率密度和更长寿命的电机，以适应高负荷和长时间运行的场景。集成化趋势则意味着将电机与传感器、控制器等组件集成在一个紧凑的模块中，简化系统设计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eef8a5f14152" w:history="1">
        <w:r>
          <w:rPr>
            <w:rStyle w:val="Hyperlink"/>
          </w:rPr>
          <w:t>2024-2030年中国微特电机行业发展研究分析与市场前景预测报告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微特电机产业链。微特电机报告详细分析了市场竞争格局，聚焦了重点企业及品牌影响力，并对价格机制和微特电机细分市场特征进行了探讨。此外，报告还对市场前景进行了展望，预测了行业发展趋势，并就潜在的风险与机遇提供了专业的见解。微特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2019-2024年微特电机行业发展综述</w:t>
      </w:r>
      <w:r>
        <w:rPr>
          <w:rFonts w:hint="eastAsia"/>
        </w:rPr>
        <w:br/>
      </w:r>
      <w:r>
        <w:rPr>
          <w:rFonts w:hint="eastAsia"/>
        </w:rPr>
        <w:t>　　第一节 微特电机行业界定</w:t>
      </w:r>
      <w:r>
        <w:rPr>
          <w:rFonts w:hint="eastAsia"/>
        </w:rPr>
        <w:br/>
      </w:r>
      <w:r>
        <w:rPr>
          <w:rFonts w:hint="eastAsia"/>
        </w:rPr>
        <w:t>　　第二节 微特电机行业发展成熟度分析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2019-2024年中国微特电机企业pest环境分析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2019-2024年中国微特电机企业发展情况分析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中国微特电机企业发展分析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一、2019-2024年微特电机企业运行情况及特点分析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二、中国微特电机企业产品结构分析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三、中国微特电机企业与宏观经济相关性分析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2019-2024年中国微特电机市场供需调查分析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2019-2024年中国微特电机市场供需分析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2019-2024年中国微特电机市场特征分析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一、2019-2024年中国微特电机产品特征分析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二、2019-2024年中国微特电机价格特征分析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三、2019-2024年中国微特电机渠道特征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四、2019-2024年中国微特电机购买特征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2019-2024年微特电机企业市场竞争格局分析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2019-2024年中国微特电机企业集中度分析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2019-2024年中国微特电机企业规模经济情况分析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2019-2024年中国微特电机企业格局以及竞争态势分析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2019-2024年中国微特电机企业主要优势企业竞争力综合评价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2019-2024年中国微特电机品牌消费者偏好深度调查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中国微特电机产品目标客户群体调查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中国微特电机产品的品牌市场调查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一、消费者对微特电机品牌认知度宏观调查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二、消费者对微特电机产品的品牌偏好调查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三、消费者对微特电机品牌的首要认知渠道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五、微特电机品牌忠诚度调查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2019-2024年微特电机企业主要竞争对手分析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浙江尤奈特电机有限公司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威灵控股有限公司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2024-2030年中国微特电机企业上下游产业链分析及其影响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2024-2030年中国微特电机企业上游企业发展及影响分析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2024-2030年中国微特电机企业下游企业发展及影响分析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2024-2030年中国微特电机企业发展趋势预测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2024-2030年微特电机企业投资潜力与价值分析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2024-2030年微特电机企业投资环境分析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2024-2030年微特电机企业swot模型分析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2024-2030年我国微特电机企业投资策略分析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2024-2030年我国微特电机企业前景展望分析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2024-2030年我国微特电机企业盈利能力预测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2024-2030年微特电机企业投资风险预警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2024-2030年微特电机产业投资机会及投资策略分析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2024-2030年微特电机企业区域投资机会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2024-2030年微特电机企业主要产品投资机会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2024-2030年微特电机企业出口市场投资机会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微特电机企业投资策略分析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微特电机行业产业链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2019-2024年中国微特电机行业价格走势</w:t>
      </w:r>
      <w:r>
        <w:rPr>
          <w:rFonts w:hint="eastAsia"/>
        </w:rPr>
        <w:br/>
      </w:r>
      <w:r>
        <w:rPr>
          <w:rFonts w:hint="eastAsia"/>
        </w:rPr>
        <w:t>　　图表 中国微特电机产品市场价格统计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2024-2030年中国微特电机产能预测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eef8a5f14152" w:history="1">
        <w:r>
          <w:rPr>
            <w:rStyle w:val="Hyperlink"/>
          </w:rPr>
          <w:t>2024-2030年中国微特电机行业发展研究分析与市场前景预测报告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beef8a5f14152" w:history="1">
        <w:r>
          <w:rPr>
            <w:rStyle w:val="Hyperlink"/>
          </w:rPr>
          <w:t>https://www.20087.com/6/61/WeiTeDianJiShiChangXianZhuangYuQ.html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c3ad5cb14b90" w:history="1">
      <w:r>
        <w:rPr>
          <w:rStyle w:val="Hyperlink"/>
        </w:rPr>
        <w:t>2024-2030年中国微特电机行业发展研究分析与市场前景预测报告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TeDianJiShiChangXianZhuangYuQ.html" TargetMode="External" Id="Rd0fbeef8a5f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TeDianJiShiChangXianZhuangYuQ.html" TargetMode="External" Id="R095ac3ad5cb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2024-02-29T07:08:00Z</dcterms:created>
  <dcterms:modified xsi:type="dcterms:W3CDTF">2024-02-29T08:08:00Z</dcterms:modified>
  <dc:subject>2024-2030年中国微特电机行业发展研究分析与市场前景预测报告</dc:subject>
  <dc:title>2024-2030年中国微特电机行业发展研究分析与市场前景预测报告</dc:title>
  <cp:keywords>2024-2030年中国微特电机行业发展研究分析与市场前景预测报告</cp:keywords>
  <dc:description>2024-2030年中国微特电机行业发展研究分析与市场前景预测报告</dc:description>
</cp:coreProperties>
</file>