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5e6a28634ff7" w:history="1">
              <w:r>
                <w:rPr>
                  <w:rStyle w:val="Hyperlink"/>
                </w:rPr>
                <w:t>2023-2029年中国电力储能电池行业全面调研与发展趋势分析报告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5e6a28634ff7" w:history="1">
              <w:r>
                <w:rPr>
                  <w:rStyle w:val="Hyperlink"/>
                </w:rPr>
                <w:t>2023-2029年中国电力储能电池行业全面调研与发展趋势分析报告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c5e6a28634ff7" w:history="1">
                <w:r>
                  <w:rPr>
                    <w:rStyle w:val="Hyperlink"/>
                  </w:rPr>
                  <w:t>https://www.20087.com/6/81/DianLiChuNengDianChiHangYeQuShiF.html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能源转型的关键技术，对于平衡电网供需、提高可再生能源利用率至关重要。目前，锂离子电池是储能市场的主流选择，但钠离子电池、液流电池和固态电池等新技术也在快速发展。随着储能成本的下降和政策支持，储能电池市场正在迅速扩张。</w:t>
      </w:r>
      <w:r>
        <w:rPr>
          <w:rFonts w:hint="eastAsia"/>
        </w:rPr>
        <w:br/>
      </w:r>
      <w:r>
        <w:rPr>
          <w:rFonts w:hint="eastAsia"/>
        </w:rPr>
        <w:t>　　未来，电力储能电池将朝着更高能量密度、更长寿命和更低成本的方向发展。新材料的开发，如硅基负极和固态电解质，将提高电池的能量存储能力和安全性。同时，智能化管理系统将优化电池的充放电策略，延长电池寿命，提高整体储能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5e6a28634ff7" w:history="1">
        <w:r>
          <w:rPr>
            <w:rStyle w:val="Hyperlink"/>
          </w:rPr>
          <w:t>2023-2029年中国电力储能电池行业全面调研与发展趋势分析报告</w:t>
        </w:r>
      </w:hyperlink>
      <w:r>
        <w:rPr>
          <w:rFonts w:hint="eastAsia"/>
        </w:rPr>
        <w:t>》依据国家统计局、发改委及电力储能电池相关协会等的数据资料，深入研究了电力储能电池行业的现状，包括电力储能电池市场需求、市场规模及产业链状况。电力储能电池报告分析了电力储能电池的价格波动、各细分市场的动态，以及重点企业的经营状况。同时，报告对电力储能电池市场前景及发展趋势进行了科学预测，揭示了潜在的市场需求和投资机会，也指出了电力储能电池行业内可能的风险。此外，电力储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中~智林~电力储能电池产业建议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2023-2029年全球锂电池售价变化及下降趋势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2023-2029年全球电力储能电池产量统计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2023-2029年我国不同种类的电力储能电池产量统计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2023-2029年全球不同种类的电力储能电池产量统计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2023-2029年全球电力储能电池供应量、需求量以及缺口量对比图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2023-2029年我国与全球电力储能电池产值对比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2023-2029年我国与全球电力储能电池成本费用比率对比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2023-2029年我国电力储能电池进出口货值对比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5e6a28634ff7" w:history="1">
        <w:r>
          <w:rPr>
            <w:rStyle w:val="Hyperlink"/>
          </w:rPr>
          <w:t>2023-2029年中国电力储能电池行业全面调研与发展趋势分析报告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c5e6a28634ff7" w:history="1">
        <w:r>
          <w:rPr>
            <w:rStyle w:val="Hyperlink"/>
          </w:rPr>
          <w:t>https://www.20087.com/6/81/DianLiChuNengDianChiHangYeQuShiF.html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148111e1d4b4a" w:history="1">
      <w:r>
        <w:rPr>
          <w:rStyle w:val="Hyperlink"/>
        </w:rPr>
        <w:t>2023-2029年中国电力储能电池行业全面调研与发展趋势分析报告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LiChuNengDianChiHangYeQuShiF.html" TargetMode="External" Id="Rfadc5e6a2863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LiChuNengDianChiHangYeQuShiF.html" TargetMode="External" Id="R8a7148111e1d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2023-04-13T00:46:00Z</dcterms:created>
  <dcterms:modified xsi:type="dcterms:W3CDTF">2023-04-13T01:46:00Z</dcterms:modified>
  <dc:subject>2023-2029年中国电力储能电池行业全面调研与发展趋势分析报告</dc:subject>
  <dc:title>2023-2029年中国电力储能电池行业全面调研与发展趋势分析报告</dc:title>
  <cp:keywords>2023-2029年中国电力储能电池行业全面调研与发展趋势分析报告</cp:keywords>
  <dc:description>2023-2029年中国电力储能电池行业全面调研与发展趋势分析报告</dc:description>
</cp:coreProperties>
</file>