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d0b4b2f44aa0" w:history="1">
              <w:r>
                <w:rPr>
                  <w:rStyle w:val="Hyperlink"/>
                </w:rPr>
                <w:t>2026-2032年中国薄膜电容器产业市场调研及发展前景预测报告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d0b4b2f44aa0" w:history="1">
              <w:r>
                <w:rPr>
                  <w:rStyle w:val="Hyperlink"/>
                </w:rPr>
                <w:t>2026-2032年中国薄膜电容器产业市场调研及发展前景预测报告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d0b4b2f44aa0" w:history="1">
                <w:r>
                  <w:rPr>
                    <w:rStyle w:val="Hyperlink"/>
                  </w:rPr>
                  <w:t>https://www.20087.com/A/21/BoMoDianRongQiFaZhanQuShi.html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电力电子和电气设备中的关键元件，近年来随着新能源、电动汽车、通信技术的发展，市场需求持续增长。新材料和制造工艺的创新，如金属化薄膜、叠层技术，提高了电容器的性能和可靠性，满足了高电压、高频率、高稳定性的应用需求。</w:t>
      </w:r>
      <w:r>
        <w:rPr>
          <w:rFonts w:hint="eastAsia"/>
        </w:rPr>
        <w:br/>
      </w:r>
      <w:r>
        <w:rPr>
          <w:rFonts w:hint="eastAsia"/>
        </w:rPr>
        <w:t>　　未来，薄膜电容器行业将更加注重微型化和高性能。一方面，随着电子设备的小型化趋势，研发更薄、更小封装的电容器成为技术攻关点。另一方面，针对新能源和5G通信等新兴领域，开发高能量密度、低损耗、宽温域的薄膜电容器，将提升设备的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d0b4b2f44aa0" w:history="1">
        <w:r>
          <w:rPr>
            <w:rStyle w:val="Hyperlink"/>
          </w:rPr>
          <w:t>2026-2032年中国薄膜电容器产业市场调研及发展前景预测报告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薄膜电容器行业的市场规模、技术发展水平和竞争格局。报告分析了薄膜电容器行业重点企业的市场表现，评估了当前技术路线的发展方向，并对薄膜电容器市场趋势做出合理预测。通过梳理薄膜电容器行业面临的机遇与风险，为企业和投资者了解市场动态、把握发展机会提供了数据支持和参考建议，有助于相关决策者更准确地判断薄膜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薄膜电容器行业关键成功要素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薄膜电容器行业价值链分析</w:t>
      </w:r>
      <w:r>
        <w:rPr>
          <w:rFonts w:hint="eastAsia"/>
        </w:rPr>
        <w:br/>
      </w:r>
      <w:r>
        <w:rPr>
          <w:rFonts w:hint="eastAsia"/>
        </w:rPr>
        <w:t>　　第五节 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2025-2026年全球薄膜电容器市场现状及发展趋势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全球薄膜电容器市场现状及发展趋势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一、全球薄膜电容器产业发展阶段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二、全球薄膜电容器产业竞争现状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三、全球薄膜电容器产业投资状况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四、全球薄膜电容器产业市场发展趋势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全球主要国家地区薄膜电容器市场现状及发展趋势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全球薄膜电容器市场经营模式现状及发展趋势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2025-2026年中国薄膜电容器产业链发展状况分析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中国薄膜电容器产业发展现状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中国薄膜电容器产业国际地位现状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中国薄膜电容器产业经济运行现状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中国薄膜电容器产业运营模式现状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中国薄膜电容器产业存在的问题及发展障碍分析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中国薄膜电容器产业发展趋势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中国薄膜电容器市场供给状况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中国薄膜电容器市场需求状况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中国薄膜电容器市场结构状况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中国薄膜电容器市场存在的问题及障碍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中国薄膜电容器市场发展潜力及发展趋势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四、薄膜电容器产业该战略的SWOT分析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五、薄膜电容器产业该战略的典型企业分析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薄膜电容器产业市场核心竞争力的塑造要素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薄膜电容器产业市场不同市场地位的竞争策略分析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薄膜电容器产业市场竞争案例分析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中国薄膜电容器产业发展环境预测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中国薄膜电容器产业发展预测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中国薄膜电容器市场发展预测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一、2026-2032年中国薄膜电容器市场需求预测分析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三、2026-2032年中国薄膜电容器市场集中度预测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四、2026-2032年中国薄膜电容器市场供给预测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五、2026-2032年中国薄膜电容器市场价格预测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中国薄膜电容器产业竞争发展趋势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中国薄膜电容器产业市场投资优势分析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中国薄膜电容器产业市场投资劣势分析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中国薄膜电容器产业市场投资机会分析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中国薄膜电容器产业市场投资风险分析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中国薄膜电容器产业竞争战略建议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中国薄膜电容器产业竞争策略建议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中国薄膜电容器市场竞争策略建议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薄膜电容器行业现状</w:t>
      </w:r>
      <w:r>
        <w:rPr>
          <w:rFonts w:hint="eastAsia"/>
        </w:rPr>
        <w:br/>
      </w:r>
      <w:r>
        <w:rPr>
          <w:rFonts w:hint="eastAsia"/>
        </w:rPr>
        <w:t>　　图表 薄膜电容器行业产业链调研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2020-2025年薄膜电容器行业市场容量统计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薄膜电容器行业动态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2020-2025年中国薄膜电容器行业经营效益分析</w:t>
      </w:r>
      <w:r>
        <w:rPr>
          <w:rFonts w:hint="eastAsia"/>
        </w:rPr>
        <w:br/>
      </w:r>
      <w:r>
        <w:rPr>
          <w:rFonts w:hint="eastAsia"/>
        </w:rPr>
        <w:t>　　图表 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d0b4b2f44aa0" w:history="1">
        <w:r>
          <w:rPr>
            <w:rStyle w:val="Hyperlink"/>
          </w:rPr>
          <w:t>2026-2032年中国薄膜电容器产业市场调研及发展前景预测报告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d0b4b2f44aa0" w:history="1">
        <w:r>
          <w:rPr>
            <w:rStyle w:val="Hyperlink"/>
          </w:rPr>
          <w:t>https://www.20087.com/A/21/BoMoDianRongQiFaZhanQuShi.html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646d9fcc4d45" w:history="1">
      <w:r>
        <w:rPr>
          <w:rStyle w:val="Hyperlink"/>
        </w:rPr>
        <w:t>2026-2032年中国薄膜电容器产业市场调研及发展前景预测报告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oMoDianRongQiFaZhanQuShi.html" TargetMode="External" Id="Rb418d0b4b2f4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oMoDianRongQiFaZhanQuShi.html" TargetMode="External" Id="R926f646d9fc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2025-08-27T05:21:00Z</dcterms:created>
  <dcterms:modified xsi:type="dcterms:W3CDTF">2025-08-27T06:21:00Z</dcterms:modified>
  <dc:subject>2026-2032年中国薄膜电容器产业市场调研及发展前景预测报告</dc:subject>
  <dc:title>2026-2032年中国薄膜电容器产业市场调研及发展前景预测报告</dc:title>
  <cp:keywords>2026-2032年中国薄膜电容器产业市场调研及发展前景预测报告</cp:keywords>
  <dc:description>2026-2032年中国薄膜电容器产业市场调研及发展前景预测报告</dc:description>
</cp:coreProperties>
</file>