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9edfd07f403d" w:history="1">
              <w:r>
                <w:rPr>
                  <w:rStyle w:val="Hyperlink"/>
                </w:rPr>
                <w:t>中国智能母线系统市场现状与前景趋势报告（2026-2032年）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9edfd07f403d" w:history="1">
              <w:r>
                <w:rPr>
                  <w:rStyle w:val="Hyperlink"/>
                </w:rPr>
                <w:t>中国智能母线系统市场现状与前景趋势报告（2026-2032年）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9edfd07f403d" w:history="1">
                <w:r>
                  <w:rPr>
                    <w:rStyle w:val="Hyperlink"/>
                  </w:rPr>
                  <w:t>https://www.20087.com/5/62/ZhiNengMuXianXiTongShiChangQianJing.html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母线系统是现代数据中心、轨道交通及大型工业设施中用于高密度电力分配的关键基础设施，由铜排或铝排、绝缘材料、外壳及智能监控单元组成，支持数千安培电流传输。智能母线系统普遍集成温度、电流、局放及电能质量传感器，通过RS485、Modbus或无线协议将数据上传至能源管理系统（EMS），实现负载均衡、过热预警与故障定位。模块化插接箱设计允许灵活增容与不停电维护，在高可用性场景中优势显著。然而，传统母线系统在电磁兼容设计、散热优化及数字接口标准化方面仍存不足；同时，初期投资成本较高，限制其在中小型项目中的普及。</w:t>
      </w:r>
      <w:r>
        <w:rPr>
          <w:rFonts w:hint="eastAsia"/>
        </w:rPr>
        <w:br/>
      </w:r>
      <w:r>
        <w:rPr>
          <w:rFonts w:hint="eastAsia"/>
        </w:rPr>
        <w:t>　　未来，智能母线系统将向全生命周期数字化、低碳化与边缘智能方向演进。市场调研网指出，数字孪生模型将实现从设计、安装到运维的全流程仿真与优化。采用高导电率铜合金与强制风冷/液冷结构，可提升功率密度并降低损耗。在“双碳”目标驱动下，系统将集成碳足迹计量模块，支持绿色电力溯源与能效对标。边缘计算单元可就地执行谐波抑制、无功补偿等电能质量治理策略。此外，面向东数西算与液冷数据中心，高防护等级（IP54以上）、兼容冷板安装的智能母线正成为新标准。长远看，智能母线系统将从电力通道升级为能源数据神经中枢，在构建安全、高效、透明的新型电力基础设施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9edfd07f403d" w:history="1">
        <w:r>
          <w:rPr>
            <w:rStyle w:val="Hyperlink"/>
          </w:rPr>
          <w:t>中国智能母线系统市场现状与前景趋势报告（2026-2032年）</w:t>
        </w:r>
      </w:hyperlink>
      <w:r>
        <w:rPr>
          <w:rFonts w:hint="eastAsia"/>
        </w:rPr>
        <w:t>》系统分析了智能母线系统行业的产业链结构、市场规模及需求特征，详细解读了价格体系与行业现状。基于严谨的数据分析与市场洞察，报告科学预测了智能母线系统行业前景与发展趋势。同时，重点剖析了智能母线系统重点企业的竞争格局、市场集中度及品牌影响力，并对智能母线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智能母线系统行业概述</w:t>
      </w:r>
      <w:r>
        <w:rPr>
          <w:rFonts w:hint="eastAsia"/>
        </w:rPr>
        <w:br/>
      </w:r>
      <w:r>
        <w:rPr>
          <w:rFonts w:hint="eastAsia"/>
        </w:rPr>
        <w:t>　　第一节 智能母线系统定义与分类</w:t>
      </w:r>
      <w:r>
        <w:rPr>
          <w:rFonts w:hint="eastAsia"/>
        </w:rPr>
        <w:br/>
      </w:r>
      <w:r>
        <w:rPr>
          <w:rFonts w:hint="eastAsia"/>
        </w:rPr>
        <w:t>　　第二节 智能母线系统应用领域</w:t>
      </w:r>
      <w:r>
        <w:rPr>
          <w:rFonts w:hint="eastAsia"/>
        </w:rPr>
        <w:br/>
      </w:r>
      <w:r>
        <w:rPr>
          <w:rFonts w:hint="eastAsia"/>
        </w:rPr>
        <w:t>　　第三节 智能母线系统行业经济指标分析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智能母线系统产业链及经营模式分析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三、智能母线系统销售模式及销售渠道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全球智能母线系统市场发展综述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2020-2025年全球智能母线系统市场规模与趋势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主要国家与地区智能母线系统市场分析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2026-2032年全球智能母线系统行业发展趋势与前景预测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中国智能母线系统行业市场分析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2025-2026年智能母线系统产能与投资动态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一、国内智能母线系统产能及利用情况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二、智能母线系统产能扩张与投资动态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2026-2032年智能母线系统行业产量统计与趋势预测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一、2020-2025年智能母线系统行业产量数据统计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1、2020-2025年智能母线系统产量及增长趋势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2、2020-2025年智能母线系统细分产品产量及份额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二、影响智能母线系统产量的关键因素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2026-2032年智能母线系统市场需求与销售分析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一、2025-2026年智能母线系统行业需求现状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二、智能母线系统客户群体与需求特点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三、2020-2025年智能母线系统行业销售规模分析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四、2026-2032年智能母线系统市场增长潜力与规模预测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中国智能母线系统细分市场与下游应用领域分析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智能母线系统细分市场分析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一、2025-2026年智能母线系统主要细分产品市场现状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智能母线系统下游应用与客户群体分析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一、2025-2026年智能母线系统各应用领域市场现状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2025-2026年智能母线系统行业技术发展现状及趋势分析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智能母线系统行业技术发展现状分析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国内外智能母线系统行业技术差异与原因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智能母线系统行业技术发展方向、趋势预测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提升智能母线系统行业技术能力策略建议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智能母线系统价格机制与竞争策略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一、2020-2025年智能母线系统市场价格走势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智能母线系统定价策略与方法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2026-2032年智能母线系统价格竞争态势与趋势预测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中国智能母线系统行业重点区域市场研究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2025-2026年重点区域智能母线系统市场发展概况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二、2020-2025年智能母线系统市场需求规模情况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二、2020-2025年智能母线系统市场需求规模情况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二、2020-2025年智能母线系统市场需求规模情况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二、2020-2025年智能母线系统市场需求规模情况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二、2020-2025年智能母线系统市场需求规模情况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三、2026-2032年智能母线系统行业发展潜力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2020-2025年中国智能母线系统行业进出口情况分析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智能母线系统行业进口情况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一、2020-2025年智能母线系统进口规模及增长情况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二、智能母线系统主要进口来源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智能母线系统行业出口情况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一、2020-2025年智能母线系统出口规模及增长情况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二、智能母线系统主要出口目的地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2020-2025年中国智能母线系统行业总体发展与财务状况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2020-2025年中国智能母线系统行业规模情况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一、智能母线系统行业企业数量规模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二、智能母线系统行业从业人员规模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三、智能母线系统行业市场敏感性分析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2020-2025年中国智能母线系统行业财务能力分析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一、智能母线系统行业盈利能力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二、智能母线系统行业偿债能力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三、智能母线系统行业营运能力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四、智能母线系统行业发展能力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智能母线系统行业重点企业调研分析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二、企业智能母线系统业务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中国智能母线系统行业竞争格局分析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智能母线系统行业竞争格局总览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2025-2026年智能母线系统行业竞争力分析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2020-2025年智能母线系统行业企业并购活动分析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2025-2026年智能母线系统行业会展与招投标活动分析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一、智能母线系统行业会展活动及其市场影响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2026年中国智能母线系统企业发展企业发展策略与建议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智能母线系统销售模式与渠道策略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智能母线系统品牌与市场推广策略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智能母线系统研发投入与技术创新能力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智能母线系统合作联盟与资源整合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中国智能母线系统行业风险与对策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智能母线系统行业SWOT分析</w:t>
      </w:r>
      <w:r>
        <w:rPr>
          <w:rFonts w:hint="eastAsia"/>
        </w:rPr>
        <w:br/>
      </w:r>
      <w:r>
        <w:rPr>
          <w:rFonts w:hint="eastAsia"/>
        </w:rPr>
        <w:t>　　　　一、智能母线系统行业优势</w:t>
      </w:r>
      <w:r>
        <w:rPr>
          <w:rFonts w:hint="eastAsia"/>
        </w:rPr>
        <w:br/>
      </w:r>
      <w:r>
        <w:rPr>
          <w:rFonts w:hint="eastAsia"/>
        </w:rPr>
        <w:t>　　　　二、智能母线系统行业劣势</w:t>
      </w:r>
      <w:r>
        <w:rPr>
          <w:rFonts w:hint="eastAsia"/>
        </w:rPr>
        <w:br/>
      </w:r>
      <w:r>
        <w:rPr>
          <w:rFonts w:hint="eastAsia"/>
        </w:rPr>
        <w:t>　　　　三、智能母线系统市场机会</w:t>
      </w:r>
      <w:r>
        <w:rPr>
          <w:rFonts w:hint="eastAsia"/>
        </w:rPr>
        <w:br/>
      </w:r>
      <w:r>
        <w:rPr>
          <w:rFonts w:hint="eastAsia"/>
        </w:rPr>
        <w:t>　　　　四、智能母线系统市场威胁</w:t>
      </w:r>
      <w:r>
        <w:rPr>
          <w:rFonts w:hint="eastAsia"/>
        </w:rPr>
        <w:br/>
      </w:r>
      <w:r>
        <w:rPr>
          <w:rFonts w:hint="eastAsia"/>
        </w:rPr>
        <w:t>　　第二节 智能母线系统行业风险及对策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2026-2032年中国智能母线系统行业前景与发展趋势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2025-2026年智能母线系统行业发展环境分析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一、智能母线系统行业主管部门与监管体制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二、智能母线系统行业主要法律法规及政策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三、智能母线系统行业标准与质量监管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2026-2032年智能母线系统行业发展趋势与方向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2026-2032年智能母线系统行业发展潜力与机遇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智能母线系统行业研究结论与建议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[.中.智林.]智能母线系统行业发展建议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智能母线系统行业历程</w:t>
      </w:r>
      <w:r>
        <w:rPr>
          <w:rFonts w:hint="eastAsia"/>
        </w:rPr>
        <w:br/>
      </w:r>
      <w:r>
        <w:rPr>
          <w:rFonts w:hint="eastAsia"/>
        </w:rPr>
        <w:t>　　图表 智能母线系统行业生命周期</w:t>
      </w:r>
      <w:r>
        <w:rPr>
          <w:rFonts w:hint="eastAsia"/>
        </w:rPr>
        <w:br/>
      </w:r>
      <w:r>
        <w:rPr>
          <w:rFonts w:hint="eastAsia"/>
        </w:rPr>
        <w:t>　　图表 智能母线系统行业产业链分析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2020-2025年智能母线系统行业市场容量分析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2025年中国智能母线系统行业需求领域分布格局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2025年中国智能母线系统进口国家及地区分析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2025年中国智能母线系统出口国家及地区分析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2020-2025年中国智能母线系统行业企业平均规模情况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**地区智能母线系统市场规模及增长情况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**地区智能母线系统行业市场需求情况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**地区智能母线系统市场规模及增长情况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**地区智能母线系统行业市场需求情况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**地区智能母线系统市场规模及增长情况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**地区智能母线系统行业市场需求情况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**地区智能母线系统市场规模及增长情况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**地区智能母线系统行业市场需求情况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智能母线系统重点企业（三）成长能力情况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2026-2032年中国智能母线系统行业发展趋势预测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9edfd07f403d" w:history="1">
        <w:r>
          <w:rPr>
            <w:rStyle w:val="Hyperlink"/>
          </w:rPr>
          <w:t>中国智能母线系统市场现状与前景趋势报告（2026-2032年）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9edfd07f403d" w:history="1">
        <w:r>
          <w:rPr>
            <w:rStyle w:val="Hyperlink"/>
          </w:rPr>
          <w:t>https://www.20087.com/5/62/ZhiNengMuXianXiTongShiChangQianJing.html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2c4b1bf9a473e" w:history="1">
      <w:r>
        <w:rPr>
          <w:rStyle w:val="Hyperlink"/>
        </w:rPr>
        <w:t>中国智能母线系统市场现状与前景趋势报告（2026-2032年）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NengMuXianXiTongShiChangQianJing.html" TargetMode="External" Id="R2d589edfd07f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NengMuXianXiTongShiChangQianJing.html" TargetMode="External" Id="R18c2c4b1bf9a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2026-02-22T08:01:57Z</dcterms:created>
  <dcterms:modified xsi:type="dcterms:W3CDTF">2026-02-22T09:01:57Z</dcterms:modified>
  <dc:subject>中国智能母线系统市场现状与前景趋势报告（2026-2032年）</dc:subject>
  <dc:title>中国智能母线系统市场现状与前景趋势报告（2026-2032年）</dc:title>
  <cp:keywords>中国智能母线系统市场现状与前景趋势报告（2026-2032年）</cp:keywords>
  <dc:description>中国智能母线系统市场现状与前景趋势报告（2026-2032年）</dc:description>
</cp:coreProperties>
</file>