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153d49bde4eb7" w:history="1">
              <w:r>
                <w:rPr>
                  <w:rStyle w:val="Hyperlink"/>
                </w:rPr>
                <w:t>2025-2031年中国可编程逻辑控制器系统行业现状与发展前景预测报告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153d49bde4eb7" w:history="1">
              <w:r>
                <w:rPr>
                  <w:rStyle w:val="Hyperlink"/>
                </w:rPr>
                <w:t>2025-2031年中国可编程逻辑控制器系统行业现状与发展前景预测报告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153d49bde4eb7" w:history="1">
                <w:r>
                  <w:rPr>
                    <w:rStyle w:val="Hyperlink"/>
                  </w:rPr>
                  <w:t>https://www.20087.com/5/23/KeBianChengLuoJiKongZhiQiXiTongDeXianZhuangYuFaZhanQianJing.html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逻辑控制器系统是工业自动化领域的控制中枢，通过扫描输入、执行用户程序与更新输出实现对机械设备、生产线与过程装置的逻辑控制，广泛应用于汽车制造、食品饮料、水处理与能源设施。可编程逻辑控制器系统由CPU模块、I/O扩展单元、电源与编程软件构成，支持梯形图、功能块图等IEC 61131-3标准语言，具备良好的环境适应性与抗电磁干扰能力。可编程逻辑控制器系统企业注重扫描周期、确定性响应与网络连接能力，主流产品集成PROFINET、EtherNet/IP等工业以太网接口。用户关注系统扩展性、编程调试便利性与故障诊断深度，自动化工程师依赖其灵活应对工艺变更与设备升级需求。产品需通过CE、UL安全认证与EMC指令符合性测试。</w:t>
      </w:r>
      <w:r>
        <w:rPr>
          <w:rFonts w:hint="eastAsia"/>
        </w:rPr>
        <w:br/>
      </w:r>
      <w:r>
        <w:rPr>
          <w:rFonts w:hint="eastAsia"/>
        </w:rPr>
        <w:t>　　未来，可编程逻辑控制器系统将向开放架构、边缘计算融合与功能安全集成方向持续演进。支持容器化应用部署的操作系统允许第三方算法（如预测维护、能效优化）直接运行于控制器内，缩短数据处理链路。时间敏感网络（TSN）技术保障关键控制指令的确定性传输，实现IT与OT网络统一承载。在安全维度，集成安全PLC功能，通过双通道执行与差异比对满足SIL3/PLe等级要求。此外，数字孪生接口实时同步物理设备状态，支持虚拟调试与远程仿真。全生命周期固件漏洞扫描系统定期检查潜在风险。标准化OPC UA信息模型促进跨厂商设备语义互操作。推动可编程逻辑控制器系统从封闭控制单元向开放、智能、安全的工业边缘计算平台转型。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153d49bde4eb7" w:history="1">
        <w:r>
          <w:rPr>
            <w:rStyle w:val="Hyperlink"/>
          </w:rPr>
          <w:t>2025-2031年中国可编程逻辑控制器系统行业现状与发展前景预测报告</w:t>
        </w:r>
      </w:hyperlink>
      <w:r>
        <w:rPr>
          <w:rFonts w:hint="eastAsia"/>
        </w:rPr>
        <w:t>》基于国家统计局及相关协会的详实数据，系统分析了可编程逻辑控制器系统行业的市场规模、重点企业表现、产业链结构、竞争格局及价格动态。报告内容严谨、数据详实，结合丰富图表，全面呈现可编程逻辑控制器系统行业现状与未来发展趋势。通过对可编程逻辑控制器系统技术现状、SWOT分析及市场前景的解读，报告为可编程逻辑控制器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可编程逻辑控制器系统行业概述</w:t>
      </w:r>
      <w:r>
        <w:rPr>
          <w:rFonts w:hint="eastAsia"/>
        </w:rPr>
        <w:br/>
      </w:r>
      <w:r>
        <w:rPr>
          <w:rFonts w:hint="eastAsia"/>
        </w:rPr>
        <w:t>　　第一节 可编程逻辑控制器系统定义与分类</w:t>
      </w:r>
      <w:r>
        <w:rPr>
          <w:rFonts w:hint="eastAsia"/>
        </w:rPr>
        <w:br/>
      </w:r>
      <w:r>
        <w:rPr>
          <w:rFonts w:hint="eastAsia"/>
        </w:rPr>
        <w:t>　　第二节 可编程逻辑控制器系统应用领域</w:t>
      </w:r>
      <w:r>
        <w:rPr>
          <w:rFonts w:hint="eastAsia"/>
        </w:rPr>
        <w:br/>
      </w:r>
      <w:r>
        <w:rPr>
          <w:rFonts w:hint="eastAsia"/>
        </w:rPr>
        <w:t>　　第三节 可编程逻辑控制器系统行业经济指标分析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可编程逻辑控制器系统产业链及经营模式分析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三、可编程逻辑控制器系统销售模式及销售渠道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全球可编程逻辑控制器系统市场发展综述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2019-2024年全球可编程逻辑控制器系统市场规模与趋势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主要国家与地区可编程逻辑控制器系统市场分析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2025-2031年全球可编程逻辑控制器系统行业发展趋势与前景预测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中国可编程逻辑控制器系统行业市场分析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2024-2025年可编程逻辑控制器系统产能与投资动态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一、国内可编程逻辑控制器系统产能及利用情况</w:t>
      </w:r>
      <w:r>
        <w:rPr>
          <w:rFonts w:hint="eastAsia"/>
        </w:rPr>
        <w:br/>
      </w:r>
      <w:r>
        <w:rPr>
          <w:rFonts w:hint="eastAsia"/>
        </w:rPr>
        <w:t>　　　　二、可编程逻辑控制器系统产能扩张与投资动态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2025-2031年可编程逻辑控制器系统行业产量统计与趋势预测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一、2019-2024年可编程逻辑控制器系统行业产量数据统计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1、2019-2024年可编程逻辑控制器系统产量及增长趋势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2、2019-2024年可编程逻辑控制器系统细分产品产量及份额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二、影响可编程逻辑控制器系统产量的关键因素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三、2025-2031年可编程逻辑控制器系统产量预测</w:t>
      </w:r>
      <w:r>
        <w:rPr>
          <w:rFonts w:hint="eastAsia"/>
        </w:rPr>
        <w:br/>
      </w:r>
      <w:r>
        <w:rPr>
          <w:rFonts w:hint="eastAsia"/>
        </w:rPr>
        <w:t>　　第三节 2025-2031年可编程逻辑控制器系统市场需求与销售分析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一、2024-2025年可编程逻辑控制器系统行业需求现状</w:t>
      </w:r>
      <w:r>
        <w:rPr>
          <w:rFonts w:hint="eastAsia"/>
        </w:rPr>
        <w:br/>
      </w:r>
      <w:r>
        <w:rPr>
          <w:rFonts w:hint="eastAsia"/>
        </w:rPr>
        <w:t>　　　　二、可编程逻辑控制器系统客户群体与需求特点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三、2019-2024年可编程逻辑控制器系统行业销售规模分析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四、2025-2031年可编程逻辑控制器系统市场增长潜力与规模预测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中国可编程逻辑控制器系统细分市场与下游应用领域分析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可编程逻辑控制器系统细分市场分析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一、2024-2025年可编程逻辑控制器系统主要细分产品市场现状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可编程逻辑控制器系统下游应用与客户群体分析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一、2024-2025年可编程逻辑控制器系统各应用领域市场现状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2024-2025年可编程逻辑控制器系统行业技术发展现状及趋势分析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可编程逻辑控制器系统行业技术发展现状分析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国内外可编程逻辑控制器系统行业技术差异与原因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可编程逻辑控制器系统行业技术发展方向、趋势预测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提升可编程逻辑控制器系统行业技术能力策略建议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可编程逻辑控制器系统价格机制与竞争策略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一、2019-2024年可编程逻辑控制器系统市场价格走势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可编程逻辑控制器系统定价策略与方法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2025-2031年可编程逻辑控制器系统价格竞争态势与趋势预测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中国可编程逻辑控制器系统行业重点区域市场研究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2024-2025年重点区域可编程逻辑控制器系统市场发展概况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二、2019-2024年可编程逻辑控制器系统市场需求规模情况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三、2025-2031年可编程逻辑控制器系统行业发展潜力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二、2019-2024年可编程逻辑控制器系统市场需求规模情况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三、2025-2031年可编程逻辑控制器系统行业发展潜力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二、2019-2024年可编程逻辑控制器系统市场需求规模情况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三、2025-2031年可编程逻辑控制器系统行业发展潜力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二、2019-2024年可编程逻辑控制器系统市场需求规模情况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三、2025-2031年可编程逻辑控制器系统行业发展潜力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二、2019-2024年可编程逻辑控制器系统市场需求规模情况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三、2025-2031年可编程逻辑控制器系统行业发展潜力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2019-2024年中国可编程逻辑控制器系统行业进出口情况分析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可编程逻辑控制器系统行业进口情况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一、2019-2024年可编程逻辑控制器系统进口规模及增长情况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二、可编程逻辑控制器系统主要进口来源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可编程逻辑控制器系统行业出口情况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一、2019-2024年可编程逻辑控制器系统出口规模及增长情况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二、可编程逻辑控制器系统主要出口目的地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2019-2024年中国可编程逻辑控制器系统行业总体发展与财务状况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2019-2024年中国可编程逻辑控制器系统行业规模情况</w:t>
      </w:r>
      <w:r>
        <w:rPr>
          <w:rFonts w:hint="eastAsia"/>
        </w:rPr>
        <w:br/>
      </w:r>
      <w:r>
        <w:rPr>
          <w:rFonts w:hint="eastAsia"/>
        </w:rPr>
        <w:t>　　　　一、可编程逻辑控制器系统行业企业数量规模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二、可编程逻辑控制器系统行业从业人员规模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三、可编程逻辑控制器系统行业市场敏感性分析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2019-2024年中国可编程逻辑控制器系统行业财务能力分析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一、可编程逻辑控制器系统行业盈利能力</w:t>
      </w:r>
      <w:r>
        <w:rPr>
          <w:rFonts w:hint="eastAsia"/>
        </w:rPr>
        <w:br/>
      </w:r>
      <w:r>
        <w:rPr>
          <w:rFonts w:hint="eastAsia"/>
        </w:rPr>
        <w:t>　　　　二、可编程逻辑控制器系统行业偿债能力</w:t>
      </w:r>
      <w:r>
        <w:rPr>
          <w:rFonts w:hint="eastAsia"/>
        </w:rPr>
        <w:br/>
      </w:r>
      <w:r>
        <w:rPr>
          <w:rFonts w:hint="eastAsia"/>
        </w:rPr>
        <w:t>　　　　三、可编程逻辑控制器系统行业营运能力</w:t>
      </w:r>
      <w:r>
        <w:rPr>
          <w:rFonts w:hint="eastAsia"/>
        </w:rPr>
        <w:br/>
      </w:r>
      <w:r>
        <w:rPr>
          <w:rFonts w:hint="eastAsia"/>
        </w:rPr>
        <w:t>　　　　四、可编程逻辑控制器系统行业发展能力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可编程逻辑控制器系统行业重点企业调研分析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二、企业可编程逻辑控制器系统业务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二、企业可编程逻辑控制器系统业务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二、企业可编程逻辑控制器系统业务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二、企业可编程逻辑控制器系统业务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二、企业可编程逻辑控制器系统业务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二、企业可编程逻辑控制器系统业务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中国可编程逻辑控制器系统行业竞争格局分析</w:t>
      </w:r>
      <w:r>
        <w:rPr>
          <w:rFonts w:hint="eastAsia"/>
        </w:rPr>
        <w:br/>
      </w:r>
      <w:r>
        <w:rPr>
          <w:rFonts w:hint="eastAsia"/>
        </w:rPr>
        <w:t>　　第一节 可编程逻辑控制器系统行业竞争格局总览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2024-2025年可编程逻辑控制器系统行业竞争力分析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2019-2024年可编程逻辑控制器系统行业企业并购活动分析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2024-2025年可编程逻辑控制器系统行业会展与招投标活动分析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一、可编程逻辑控制器系统行业会展活动及其市场影响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2025年中国可编程逻辑控制器系统企业发展企业发展策略与建议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可编程逻辑控制器系统销售模式与渠道策略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可编程逻辑控制器系统品牌与市场推广策略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可编程逻辑控制器系统研发投入与技术创新能力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可编程逻辑控制器系统合作联盟与资源整合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中国可编程逻辑控制器系统行业风险与对策</w:t>
      </w:r>
      <w:r>
        <w:rPr>
          <w:rFonts w:hint="eastAsia"/>
        </w:rPr>
        <w:br/>
      </w:r>
      <w:r>
        <w:rPr>
          <w:rFonts w:hint="eastAsia"/>
        </w:rPr>
        <w:t>　　第一节 可编程逻辑控制器系统行业SWOT分析</w:t>
      </w:r>
      <w:r>
        <w:rPr>
          <w:rFonts w:hint="eastAsia"/>
        </w:rPr>
        <w:br/>
      </w:r>
      <w:r>
        <w:rPr>
          <w:rFonts w:hint="eastAsia"/>
        </w:rPr>
        <w:t>　　　　一、可编程逻辑控制器系统行业优势</w:t>
      </w:r>
      <w:r>
        <w:rPr>
          <w:rFonts w:hint="eastAsia"/>
        </w:rPr>
        <w:br/>
      </w:r>
      <w:r>
        <w:rPr>
          <w:rFonts w:hint="eastAsia"/>
        </w:rPr>
        <w:t>　　　　二、可编程逻辑控制器系统行业劣势</w:t>
      </w:r>
      <w:r>
        <w:rPr>
          <w:rFonts w:hint="eastAsia"/>
        </w:rPr>
        <w:br/>
      </w:r>
      <w:r>
        <w:rPr>
          <w:rFonts w:hint="eastAsia"/>
        </w:rPr>
        <w:t>　　　　三、可编程逻辑控制器系统市场机会</w:t>
      </w:r>
      <w:r>
        <w:rPr>
          <w:rFonts w:hint="eastAsia"/>
        </w:rPr>
        <w:br/>
      </w:r>
      <w:r>
        <w:rPr>
          <w:rFonts w:hint="eastAsia"/>
        </w:rPr>
        <w:t>　　　　四、可编程逻辑控制器系统市场威胁</w:t>
      </w:r>
      <w:r>
        <w:rPr>
          <w:rFonts w:hint="eastAsia"/>
        </w:rPr>
        <w:br/>
      </w:r>
      <w:r>
        <w:rPr>
          <w:rFonts w:hint="eastAsia"/>
        </w:rPr>
        <w:t>　　第二节 可编程逻辑控制器系统行业风险及对策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2025-2031年中国可编程逻辑控制器系统行业前景与发展趋势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2024-2025年可编程逻辑控制器系统行业发展环境分析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一、可编程逻辑控制器系统行业主管部门与监管体制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二、可编程逻辑控制器系统行业主要法律法规及政策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三、可编程逻辑控制器系统行业标准与质量监管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2025-2031年可编程逻辑控制器系统行业发展趋势与方向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2025-2031年可编程逻辑控制器系统行业发展潜力与机遇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可编程逻辑控制器系统行业研究结论与建议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中^智^林^可编程逻辑控制器系统行业发展建议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可编程逻辑控制器系统行业历程</w:t>
      </w:r>
      <w:r>
        <w:rPr>
          <w:rFonts w:hint="eastAsia"/>
        </w:rPr>
        <w:br/>
      </w:r>
      <w:r>
        <w:rPr>
          <w:rFonts w:hint="eastAsia"/>
        </w:rPr>
        <w:t>　　图表 可编程逻辑控制器系统行业生命周期</w:t>
      </w:r>
      <w:r>
        <w:rPr>
          <w:rFonts w:hint="eastAsia"/>
        </w:rPr>
        <w:br/>
      </w:r>
      <w:r>
        <w:rPr>
          <w:rFonts w:hint="eastAsia"/>
        </w:rPr>
        <w:t>　　图表 可编程逻辑控制器系统行业产业链分析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2019-2024年中国可编程逻辑控制器系统行业市场规模及增长情况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2019-2024年可编程逻辑控制器系统行业市场容量分析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2019-2024年中国可编程逻辑控制器系统行业产能统计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2019-2024年中国可编程逻辑控制器系统行业产量及增长趋势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2019-2024年中国可编程逻辑控制器系统市场需求量及增速统计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2024年中国可编程逻辑控制器系统行业需求领域分布格局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2019-2024年中国可编程逻辑控制器系统行业销售收入分析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2019-2024年中国可编程逻辑控制器系统行业盈利情况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2019-2024年中国可编程逻辑控制器系统行业利润总额统计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2019-2024年中国可编程逻辑控制器系统进口数量分析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2019-2024年中国可编程逻辑控制器系统进口金额分析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2019-2024年中国可编程逻辑控制器系统出口数量分析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2019-2024年中国可编程逻辑控制器系统出口金额分析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2024年中国可编程逻辑控制器系统进口国家及地区分析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2024年中国可编程逻辑控制器系统出口国家及地区分析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2019-2024年中国可编程逻辑控制器系统行业企业数量情况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2019-2024年中国可编程逻辑控制器系统行业企业平均规模情况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**地区可编程逻辑控制器系统市场规模及增长情况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**地区可编程逻辑控制器系统行业市场需求情况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**地区可编程逻辑控制器系统市场规模及增长情况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**地区可编程逻辑控制器系统行业市场需求情况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**地区可编程逻辑控制器系统市场规模及增长情况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**地区可编程逻辑控制器系统行业市场需求情况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**地区可编程逻辑控制器系统市场规模及增长情况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**地区可编程逻辑控制器系统行业市场需求情况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可编程逻辑控制器系统重点企业（一）基本信息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可编程逻辑控制器系统重点企业（一）经营情况分析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可编程逻辑控制器系统重点企业（一）主要经济指标情况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可编程逻辑控制器系统重点企业（一）盈利能力情况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可编程逻辑控制器系统重点企业（二）经营情况分析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可编程逻辑控制器系统重点企业（二）主要经济指标情况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可编程逻辑控制器系统重点企业（二）盈利能力情况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可编程逻辑控制器系统重点企业（三）经营情况分析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可编程逻辑控制器系统重点企业（三）主要经济指标情况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可编程逻辑控制器系统重点企业（三）盈利能力情况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可编程逻辑控制器系统重点企业（三）成长能力情况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2025-2031年中国可编程逻辑控制器系统行业产能预测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2025-2031年中国可编程逻辑控制器系统行业产量预测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2025-2031年中国可编程逻辑控制器系统市场需求量预测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2025-2031年中国可编程逻辑控制器系统行业供需平衡预测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2025-2031年中国可编程逻辑控制器系统行业市场容量预测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2025-2031年中国可编程逻辑控制器系统行业市场规模预测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2025年中国可编程逻辑控制器系统市场前景分析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2025年中国可编程逻辑控制器系统发展趋势预测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153d49bde4eb7" w:history="1">
        <w:r>
          <w:rPr>
            <w:rStyle w:val="Hyperlink"/>
          </w:rPr>
          <w:t>2025-2031年中国可编程逻辑控制器系统行业现状与发展前景预测报告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153d49bde4eb7" w:history="1">
        <w:r>
          <w:rPr>
            <w:rStyle w:val="Hyperlink"/>
          </w:rPr>
          <w:t>https://www.20087.com/5/23/KeBianChengLuoJiKongZhiQiXiTongDeXianZhuangYuFaZhanQianJing.html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c9fb184c148db" w:history="1">
      <w:r>
        <w:rPr>
          <w:rStyle w:val="Hyperlink"/>
        </w:rPr>
        <w:t>2025-2031年中国可编程逻辑控制器系统行业现状与发展前景预测报告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KeBianChengLuoJiKongZhiQiXiTongDeXianZhuangYuFaZhanQianJing.html" TargetMode="External" Id="Rf4d153d49bde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KeBianChengLuoJiKongZhiQiXiTongDeXianZhuangYuFaZhanQianJing.html" TargetMode="External" Id="R345c9fb184c1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2025-09-10T08:20:48Z</dcterms:created>
  <dcterms:modified xsi:type="dcterms:W3CDTF">2025-09-10T09:20:48Z</dcterms:modified>
  <dc:subject>2025-2031年中国可编程逻辑控制器系统行业现状与发展前景预测报告</dc:subject>
  <dc:title>2025-2031年中国可编程逻辑控制器系统行业现状与发展前景预测报告</dc:title>
  <cp:keywords>2025-2031年中国可编程逻辑控制器系统行业现状与发展前景预测报告</cp:keywords>
  <dc:description>2025-2031年中国可编程逻辑控制器系统行业现状与发展前景预测报告</dc:description>
</cp:coreProperties>
</file>