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f4ba7ba64990" w:history="1">
              <w:r>
                <w:rPr>
                  <w:rStyle w:val="Hyperlink"/>
                </w:rPr>
                <w:t>2023-2029年中国3D液晶显示器（裸眼及非裸眼）市场调查研究与发展趋势分析报告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f4ba7ba64990" w:history="1">
              <w:r>
                <w:rPr>
                  <w:rStyle w:val="Hyperlink"/>
                </w:rPr>
                <w:t>2023-2029年中国3D液晶显示器（裸眼及非裸眼）市场调查研究与发展趋势分析报告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5f4ba7ba64990" w:history="1">
                <w:r>
                  <w:rPr>
                    <w:rStyle w:val="Hyperlink"/>
                  </w:rPr>
                  <w:t>https://www.20087.com/6/53/3DYeJingXianShiQi-LuoYanJiFeiLuoYan-HangYeQuShi.html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技术，尤其是裸眼3D技术，近年来在消费电子、医疗影像和娱乐行业取得了显著进展。裸眼3D技术消除了对特殊眼镜的依赖，提供了更为沉浸式的观看体验。然而，技术成熟度、成本和3D内容的缺乏仍然是制约市场普及的关键因素。</w:t>
      </w:r>
      <w:r>
        <w:rPr>
          <w:rFonts w:hint="eastAsia"/>
        </w:rPr>
        <w:br/>
      </w:r>
      <w:r>
        <w:rPr>
          <w:rFonts w:hint="eastAsia"/>
        </w:rPr>
        <w:t>　　未来，3D液晶显示技术将更加注重用户体验和内容生态建设。通过优化显示算法和硬件设计，提高裸眼3D的清晰度和舒适度，减少视觉疲劳。同时，随着虚拟现实（VR）和增强现实（AR）技术的发展，3D显示技术将深度融合于这些平台，为用户提供更加丰富和互动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f4ba7ba64990" w:history="1">
        <w:r>
          <w:rPr>
            <w:rStyle w:val="Hyperlink"/>
          </w:rPr>
          <w:t>2023-2029年中国3D液晶显示器（裸眼及非裸眼）市场调查研究与发展趋势分析报告</w:t>
        </w:r>
      </w:hyperlink>
      <w:r>
        <w:rPr>
          <w:rFonts w:hint="eastAsia"/>
        </w:rPr>
        <w:t>》依据国家权威机构及3D液晶显示器（裸眼及非裸眼）相关协会等渠道的权威资料数据，结合3D液晶显示器（裸眼及非裸眼）行业发展所处的环境，从理论到实践、从宏观到微观等多个角度对3D液晶显示器（裸眼及非裸眼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f4ba7ba64990" w:history="1">
        <w:r>
          <w:rPr>
            <w:rStyle w:val="Hyperlink"/>
          </w:rPr>
          <w:t>2023-2029年中国3D液晶显示器（裸眼及非裸眼）市场调查研究与发展趋势分析报告</w:t>
        </w:r>
      </w:hyperlink>
      <w:r>
        <w:rPr>
          <w:rFonts w:hint="eastAsia"/>
        </w:rPr>
        <w:t>》内容严谨、数据翔实，通过辅以大量直观的图表帮助3D液晶显示器（裸眼及非裸眼）行业企业准确把握3D液晶显示器（裸眼及非裸眼）行业发展动向、正确制定企业发展战略和投资策略。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35f4ba7ba64990" w:history="1">
        <w:r>
          <w:rPr>
            <w:rStyle w:val="Hyperlink"/>
          </w:rPr>
          <w:t>2023-2029年中国3D液晶显示器（裸眼及非裸眼）市场调查研究与发展趋势分析报告</w:t>
        </w:r>
      </w:hyperlink>
      <w:r>
        <w:rPr>
          <w:rFonts w:hint="eastAsia"/>
        </w:rPr>
        <w:t>是3D液晶显示器（裸眼及非裸眼）业内企业、相关投资公司及政府部门准确把握3D液晶显示器（裸眼及非裸眼）行业发展趋势，洞悉3D液晶显示器（裸眼及非裸眼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中国3D液晶显示器（裸眼及非裸眼）行业发展环境分析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3D液晶显示器（裸眼及非裸眼）行业地位分析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影响3D液晶显示器（裸眼及非裸眼）行业发展的主要因素分析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3D液晶显示器（裸眼及非裸眼）产业发展现状分析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根据工艺技术的不同，液晶显示屏分为 TN 型、STN 型和 TFT 型，性能各有不同，应用领域也不同，主要区别如下：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2023-2029年中国3D液晶显示器（裸眼及非裸眼）需求与消费状况分析及预测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中国3D液晶显示器（裸眼及非裸眼）消费者消费偏好调查分析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中国3D液晶显示器（裸眼及非裸眼）消费者对其价格的敏感度分析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2018-2023年中国3D液晶显示器（裸眼及非裸眼）产量统计分析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2018-2023年中国3D液晶显示器（裸眼及非裸眼）消费量统计分析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2023-2029年中国3D液晶显示器（裸眼及非裸眼）产量预测</w:t>
      </w:r>
      <w:r>
        <w:rPr>
          <w:rFonts w:hint="eastAsia"/>
        </w:rPr>
        <w:br/>
      </w:r>
      <w:r>
        <w:rPr>
          <w:rFonts w:hint="eastAsia"/>
        </w:rPr>
        <w:t>　　第六节 2023-2029年中国3D液晶显示器（裸眼及非裸眼）消费量预测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3D液晶显示器（裸眼及非裸眼）上下游产业发展</w:t>
      </w:r>
      <w:r>
        <w:rPr>
          <w:rFonts w:hint="eastAsia"/>
        </w:rPr>
        <w:br/>
      </w:r>
      <w:r>
        <w:rPr>
          <w:rFonts w:hint="eastAsia"/>
        </w:rPr>
        <w:t>　　第一节 3D液晶显示器（裸眼及非裸眼）上下游产业构成</w:t>
      </w:r>
      <w:r>
        <w:rPr>
          <w:rFonts w:hint="eastAsia"/>
        </w:rPr>
        <w:br/>
      </w:r>
      <w:r>
        <w:rPr>
          <w:rFonts w:hint="eastAsia"/>
        </w:rPr>
        <w:t>　　第二节 上游市场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二、2018-2023年上游行业分析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二、2018-2023年下游行业分析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2023-2029年中国3D液晶显示器（裸眼及非裸眼）行业市场规模分析及预测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我国3D液晶显示器（裸眼及非裸眼）市场结构分析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2018-2023年中国3D液晶显示器（裸眼及非裸眼）行业市场规模分析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中国3D液晶显示器（裸眼及非裸眼）行业区域市场规模分析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3D液晶显示器（裸眼及非裸眼）产业链整合策略研究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3D液晶显示器（裸眼及非裸眼）重点企业</w:t>
      </w:r>
      <w:r>
        <w:rPr>
          <w:rFonts w:hint="eastAsia"/>
        </w:rPr>
        <w:br/>
      </w:r>
      <w:r>
        <w:rPr>
          <w:rFonts w:hint="eastAsia"/>
        </w:rPr>
        <w:t>　　第一节 LG集团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冠捷科技集团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(中⋅智林)华硕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3D液晶显示器（裸眼及非裸眼）行业历程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3D液晶显示器（裸眼及非裸眼）行业生命周期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2018-2023年3D液晶显示器（裸眼及非裸眼）行业市场容量分析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2018-2023年中国3D液晶显示器（裸眼及非裸眼）行业产量及增长趋势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3D液晶显示器（裸眼及非裸眼）行业动态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2023年中国3D液晶显示器（裸眼及非裸眼）行业需求领域分布格局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2018-2023年中国3D液晶显示器（裸眼及非裸眼）出口金额分析</w:t>
      </w:r>
      <w:r>
        <w:rPr>
          <w:rFonts w:hint="eastAsia"/>
        </w:rPr>
        <w:br/>
      </w:r>
      <w:r>
        <w:rPr>
          <w:rFonts w:hint="eastAsia"/>
        </w:rPr>
        <w:t>　　图表 2023年中国3D液晶显示器（裸眼及非裸眼）进口国家及地区分析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2023年中国3D液晶显示器（裸眼及非裸眼）出口国家及地区分析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2018-2023年中国3D液晶显示器（裸眼及非裸眼）行业企业平均规模情况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**地区3D液晶显示器（裸眼及非裸眼）行业市场需求情况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3D液晶显示器（裸眼及非裸眼）重点企业（三）成长能力情况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2023-2029年中国3D液晶显示器（裸眼及非裸眼）行业发展趋势预测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f4ba7ba64990" w:history="1">
        <w:r>
          <w:rPr>
            <w:rStyle w:val="Hyperlink"/>
          </w:rPr>
          <w:t>2023-2029年中国3D液晶显示器（裸眼及非裸眼）市场调查研究与发展趋势分析报告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5f4ba7ba64990" w:history="1">
        <w:r>
          <w:rPr>
            <w:rStyle w:val="Hyperlink"/>
          </w:rPr>
          <w:t>https://www.20087.com/6/53/3DYeJingXianShiQi-LuoYanJiFeiLuoYan-HangYeQuShi.html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192096e0d483d" w:history="1">
      <w:r>
        <w:rPr>
          <w:rStyle w:val="Hyperlink"/>
        </w:rPr>
        <w:t>2023-2029年中国3D液晶显示器（裸眼及非裸眼）市场调查研究与发展趋势分析报告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3DYeJingXianShiQi-LuoYanJiFeiLuoYan-HangYeQuShi.html" TargetMode="External" Id="Rdb35f4ba7ba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3DYeJingXianShiQi-LuoYanJiFeiLuoYan-HangYeQuShi.html" TargetMode="External" Id="Rec0192096e0d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2023-05-16T07:21:00Z</dcterms:created>
  <dcterms:modified xsi:type="dcterms:W3CDTF">2023-05-16T08:21:00Z</dcterms:modified>
  <dc:subject>2023-2029年中国3D液晶显示器（裸眼及非裸眼）市场调查研究与发展趋势分析报告</dc:subject>
  <dc:title>2023-2029年中国3D液晶显示器（裸眼及非裸眼）市场调查研究与发展趋势分析报告</dc:title>
  <cp:keywords>2023-2029年中国3D液晶显示器（裸眼及非裸眼）市场调查研究与发展趋势分析报告</cp:keywords>
  <dc:description>2023-2029年中国3D液晶显示器（裸眼及非裸眼）市场调查研究与发展趋势分析报告</dc:description>
</cp:coreProperties>
</file>