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ac2bf2bf546b6" w:history="1">
              <w:r>
                <w:rPr>
                  <w:rStyle w:val="Hyperlink"/>
                </w:rPr>
                <w:t>2024-2030年中国车规级晶振市场研究分析与发展前景预测报告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ac2bf2bf546b6" w:history="1">
              <w:r>
                <w:rPr>
                  <w:rStyle w:val="Hyperlink"/>
                </w:rPr>
                <w:t>2024-2030年中国车规级晶振市场研究分析与发展前景预测报告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ac2bf2bf546b6" w:history="1">
                <w:r>
                  <w:rPr>
                    <w:rStyle w:val="Hyperlink"/>
                  </w:rPr>
                  <w:t>https://www.20087.com/8/23/CheGuiJiJingZhenHangYeQianJingFenXi.html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晶振是用于车载电子系统中的关键元件，负责产生稳定频率信号以驱动各种电路运作。当前，这类晶振产品需符合AEC-Q200等汽车质量认证体系，保证在宽温范围、冲击、振动等恶劣环境下稳定工作。随着汽车电子化进程加速，小型化、高精度、低功耗的车规级晶振大量应用于ADAS、车载通讯、新能源管理系统等领域。</w:t>
      </w:r>
      <w:r>
        <w:rPr>
          <w:rFonts w:hint="eastAsia"/>
        </w:rPr>
        <w:br/>
      </w:r>
      <w:r>
        <w:rPr>
          <w:rFonts w:hint="eastAsia"/>
        </w:rPr>
        <w:t>　　面对自动驾驶、车联网技术的快速发展，车规级晶振将朝向更高精度、更低相位噪声、更强抗干扰能力的方向演进。同时，顺应车辆电气架构整合趋势，晶振模块可能会集成更多的时钟管理功能以简化系统设计。另外，由于电动汽车和自动驾驶对可靠性的极高要求，车规级晶振在耐高温、抗震、防老化等方面的性能将会得到更大提升，以支持未来汽车电子系统的复杂性和安全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ac2bf2bf546b6" w:history="1">
        <w:r>
          <w:rPr>
            <w:rStyle w:val="Hyperlink"/>
          </w:rPr>
          <w:t>2024-2030年中国车规级晶振市场研究分析与发展前景预测报告</w:t>
        </w:r>
      </w:hyperlink>
      <w:r>
        <w:rPr>
          <w:rFonts w:hint="eastAsia"/>
        </w:rPr>
        <w:t>》基于深入的行业调研，对车规级晶振产业链进行了全面分析。报告详细探讨了车规级晶振市场规模、需求状况，以及价格动态，并深入解读了当前车规级晶振行业现状、市场前景及未来发展趋势。同时，报告聚焦于车规级晶振行业重点企业，剖析了竞争格局、市场集中度及品牌建设情况，并对车规级晶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车规级晶振行业发展概述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一、车规级晶振行业定义及分类</w:t>
      </w:r>
      <w:r>
        <w:rPr>
          <w:rFonts w:hint="eastAsia"/>
        </w:rPr>
        <w:br/>
      </w:r>
      <w:r>
        <w:rPr>
          <w:rFonts w:hint="eastAsia"/>
        </w:rPr>
        <w:t>　　　　二、车规级晶振行业经济特性</w:t>
      </w:r>
      <w:r>
        <w:rPr>
          <w:rFonts w:hint="eastAsia"/>
        </w:rPr>
        <w:br/>
      </w:r>
      <w:r>
        <w:rPr>
          <w:rFonts w:hint="eastAsia"/>
        </w:rPr>
        <w:t>　　　　三、车规级晶振行业产业链简介</w:t>
      </w:r>
      <w:r>
        <w:rPr>
          <w:rFonts w:hint="eastAsia"/>
        </w:rPr>
        <w:br/>
      </w:r>
      <w:r>
        <w:rPr>
          <w:rFonts w:hint="eastAsia"/>
        </w:rPr>
        <w:t>　　第二节 车规级晶振行业发展成熟度</w:t>
      </w:r>
      <w:r>
        <w:rPr>
          <w:rFonts w:hint="eastAsia"/>
        </w:rPr>
        <w:br/>
      </w:r>
      <w:r>
        <w:rPr>
          <w:rFonts w:hint="eastAsia"/>
        </w:rPr>
        <w:t>　　　　一、车规级晶振行业发展周期分析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车规级晶振行业相关产业动态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车规级晶振行业发展环境分析</w:t>
      </w:r>
      <w:r>
        <w:rPr>
          <w:rFonts w:hint="eastAsia"/>
        </w:rPr>
        <w:br/>
      </w:r>
      <w:r>
        <w:rPr>
          <w:rFonts w:hint="eastAsia"/>
        </w:rPr>
        <w:t>　　第一节 车规级晶振行业环境分析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车规级晶振行业相关政策、法规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车规级晶振行业技术发展现状及趋势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当前我国车规级晶振技术发展现状</w:t>
      </w:r>
      <w:r>
        <w:rPr>
          <w:rFonts w:hint="eastAsia"/>
        </w:rPr>
        <w:br/>
      </w:r>
      <w:r>
        <w:rPr>
          <w:rFonts w:hint="eastAsia"/>
        </w:rPr>
        <w:t>　　第二节 中外车规级晶振技术差距及产生差距的主要原因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提高我国车规级晶振技术的对策</w:t>
      </w:r>
      <w:r>
        <w:rPr>
          <w:rFonts w:hint="eastAsia"/>
        </w:rPr>
        <w:br/>
      </w:r>
      <w:r>
        <w:rPr>
          <w:rFonts w:hint="eastAsia"/>
        </w:rPr>
        <w:t>　　第四节 我国车规级晶振产品研发、设计发展趋势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中国车规级晶振市场发展调研</w:t>
      </w:r>
      <w:r>
        <w:rPr>
          <w:rFonts w:hint="eastAsia"/>
        </w:rPr>
        <w:br/>
      </w:r>
      <w:r>
        <w:rPr>
          <w:rFonts w:hint="eastAsia"/>
        </w:rPr>
        <w:t>　　第一节 车规级晶振市场现状分析及预测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一、2018-2023年中国车规级晶振市场规模分析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二、2024-2030年中国车规级晶振市场规模预测</w:t>
      </w:r>
      <w:r>
        <w:rPr>
          <w:rFonts w:hint="eastAsia"/>
        </w:rPr>
        <w:br/>
      </w:r>
      <w:r>
        <w:rPr>
          <w:rFonts w:hint="eastAsia"/>
        </w:rPr>
        <w:t>　　第二节 车规级晶振行业产能分析及预测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一、2018-2023年中国车规级晶振行业产能分析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二、2024-2030年中国车规级晶振行业产能预测</w:t>
      </w:r>
      <w:r>
        <w:rPr>
          <w:rFonts w:hint="eastAsia"/>
        </w:rPr>
        <w:br/>
      </w:r>
      <w:r>
        <w:rPr>
          <w:rFonts w:hint="eastAsia"/>
        </w:rPr>
        <w:t>　　第三节 车规级晶振行业产量分析及预测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一、2018-2023年中国车规级晶振行业产量分析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二、2024-2030年中国车规级晶振行业产量预测</w:t>
      </w:r>
      <w:r>
        <w:rPr>
          <w:rFonts w:hint="eastAsia"/>
        </w:rPr>
        <w:br/>
      </w:r>
      <w:r>
        <w:rPr>
          <w:rFonts w:hint="eastAsia"/>
        </w:rPr>
        <w:t>　　第四节 车规级晶振市场需求分析及预测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一、2018-2023年中国车规级晶振市场需求分析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二、2024-2030年中国车规级晶振市场需求预测</w:t>
      </w:r>
      <w:r>
        <w:rPr>
          <w:rFonts w:hint="eastAsia"/>
        </w:rPr>
        <w:br/>
      </w:r>
      <w:r>
        <w:rPr>
          <w:rFonts w:hint="eastAsia"/>
        </w:rPr>
        <w:t>　　第五节 车规级晶振进出口数据分析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一、2018-2023年中国车规级晶振进出口数据分析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二、2024-2030年国内车规级晶振进出口情况预测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2018-2023年中国车规级晶振行业总体发展状况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中国车规级晶振行业规模情况分析</w:t>
      </w:r>
      <w:r>
        <w:rPr>
          <w:rFonts w:hint="eastAsia"/>
        </w:rPr>
        <w:br/>
      </w:r>
      <w:r>
        <w:rPr>
          <w:rFonts w:hint="eastAsia"/>
        </w:rPr>
        <w:t>　　　　一、车规级晶振行业单位规模情况分析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二、车规级晶振行业人员规模状况分析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三、车规级晶振行业资产规模状况分析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四、车规级晶振行业市场规模状况分析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五、车规级晶振行业敏感性分析</w:t>
      </w:r>
      <w:r>
        <w:rPr>
          <w:rFonts w:hint="eastAsia"/>
        </w:rPr>
        <w:br/>
      </w:r>
      <w:r>
        <w:rPr>
          <w:rFonts w:hint="eastAsia"/>
        </w:rPr>
        <w:t>　　第二节 中国车规级晶振行业财务能力分析</w:t>
      </w:r>
      <w:r>
        <w:rPr>
          <w:rFonts w:hint="eastAsia"/>
        </w:rPr>
        <w:br/>
      </w:r>
      <w:r>
        <w:rPr>
          <w:rFonts w:hint="eastAsia"/>
        </w:rPr>
        <w:t>　　　　一、车规级晶振行业盈利能力分析</w:t>
      </w:r>
      <w:r>
        <w:rPr>
          <w:rFonts w:hint="eastAsia"/>
        </w:rPr>
        <w:br/>
      </w:r>
      <w:r>
        <w:rPr>
          <w:rFonts w:hint="eastAsia"/>
        </w:rPr>
        <w:t>　　　　二、车规级晶振行业偿债能力分析</w:t>
      </w:r>
      <w:r>
        <w:rPr>
          <w:rFonts w:hint="eastAsia"/>
        </w:rPr>
        <w:br/>
      </w:r>
      <w:r>
        <w:rPr>
          <w:rFonts w:hint="eastAsia"/>
        </w:rPr>
        <w:t>　　　　三、车规级晶振行业营运能力分析</w:t>
      </w:r>
      <w:r>
        <w:rPr>
          <w:rFonts w:hint="eastAsia"/>
        </w:rPr>
        <w:br/>
      </w:r>
      <w:r>
        <w:rPr>
          <w:rFonts w:hint="eastAsia"/>
        </w:rPr>
        <w:t>　　　　四、车规级晶振行业发展能力分析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中国车规级晶振行业重点区域发展分析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一、中国车规级晶振行业重点区域市场结构变化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二、重点地区（一）车规级晶振行业发展分析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三、重点地区（二）车规级晶振行业发展分析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四、重点地区（三）车规级晶振行业发展分析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五、重点地区（四）车规级晶振行业发展分析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六、重点地区（五）车规级晶振行业发展分析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车规级晶振行业产品价格分析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三、主要车规级晶振品牌产品价位分析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五、价格在车规级晶振行业竞争中的重要性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2023年中国车规级晶振行业上下游行业发展分析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车规级晶振上游行业分析</w:t>
      </w:r>
      <w:r>
        <w:rPr>
          <w:rFonts w:hint="eastAsia"/>
        </w:rPr>
        <w:br/>
      </w:r>
      <w:r>
        <w:rPr>
          <w:rFonts w:hint="eastAsia"/>
        </w:rPr>
        <w:t>　　　　一、车规级晶振产品成本构成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四、上游供给对车规级晶振行业的影响</w:t>
      </w:r>
      <w:r>
        <w:rPr>
          <w:rFonts w:hint="eastAsia"/>
        </w:rPr>
        <w:br/>
      </w:r>
      <w:r>
        <w:rPr>
          <w:rFonts w:hint="eastAsia"/>
        </w:rPr>
        <w:t>　　第二节 车规级晶振下游行业分析</w:t>
      </w:r>
      <w:r>
        <w:rPr>
          <w:rFonts w:hint="eastAsia"/>
        </w:rPr>
        <w:br/>
      </w:r>
      <w:r>
        <w:rPr>
          <w:rFonts w:hint="eastAsia"/>
        </w:rPr>
        <w:t>　　　　一、车规级晶振下游行业分布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四、下游需求对车规级晶振行业的影响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车规级晶振行业重点企业发展调研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车规级晶振重点企业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车规级晶振重点企业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车规级晶振重点企业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车规级晶振重点企业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车规级晶振重点企业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车规级晶振重点企业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2023年中国车规级晶振产业市场竞争格局分析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2023年中国车规级晶振产业竞争现状分析</w:t>
      </w:r>
      <w:r>
        <w:rPr>
          <w:rFonts w:hint="eastAsia"/>
        </w:rPr>
        <w:br/>
      </w:r>
      <w:r>
        <w:rPr>
          <w:rFonts w:hint="eastAsia"/>
        </w:rPr>
        <w:t>　　　　一、车规级晶振竞争力分析</w:t>
      </w:r>
      <w:r>
        <w:rPr>
          <w:rFonts w:hint="eastAsia"/>
        </w:rPr>
        <w:br/>
      </w:r>
      <w:r>
        <w:rPr>
          <w:rFonts w:hint="eastAsia"/>
        </w:rPr>
        <w:t>　　　　二、车规级晶振技术竞争分析</w:t>
      </w:r>
      <w:r>
        <w:rPr>
          <w:rFonts w:hint="eastAsia"/>
        </w:rPr>
        <w:br/>
      </w:r>
      <w:r>
        <w:rPr>
          <w:rFonts w:hint="eastAsia"/>
        </w:rPr>
        <w:t>　　　　三、车规级晶振价格竞争分析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2023年中国车规级晶振产业集中度分析</w:t>
      </w:r>
      <w:r>
        <w:rPr>
          <w:rFonts w:hint="eastAsia"/>
        </w:rPr>
        <w:br/>
      </w:r>
      <w:r>
        <w:rPr>
          <w:rFonts w:hint="eastAsia"/>
        </w:rPr>
        <w:t>　　　　一、车规级晶振市场集中度分析</w:t>
      </w:r>
      <w:r>
        <w:rPr>
          <w:rFonts w:hint="eastAsia"/>
        </w:rPr>
        <w:br/>
      </w:r>
      <w:r>
        <w:rPr>
          <w:rFonts w:hint="eastAsia"/>
        </w:rPr>
        <w:t>　　　　二、车规级晶振企业集中度分析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2024-2030年提高车规级晶振企业竞争力的策略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车规级晶振行业投资风险预警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2023年影响车规级晶振行业发展的主要因素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一、影响车规级晶振行业运行的有利因素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二、影响车规级晶振行业运行的稳定因素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三、影响车规级晶振行业运行的不利因素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四、我国车规级晶振行业发展面临的挑战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五、我国车规级晶振行业发展面临的机遇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对车规级晶振行业投资风险预警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一、2024-2030年车规级晶振行业市场风险及控制策略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二、2024-2030年车规级晶振行业政策风险及控制策略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三、2024-2030年车规级晶振行业经营风险及控制策略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四、2024-2030年车规级晶振同业竞争风险及控制策略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五、2024-2030年车规级晶振行业其他风险及控制策略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车规级晶振行业发展趋势与投资规划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2024-2030年车规级晶振市场发展潜力分析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2024-2030年车规级晶振行业发展趋势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2024-2030年车规级晶振行业投资前景研究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中智林：对我国车规级晶振品牌的战略思考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二、车规级晶振实施品牌战略的意义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三、车规级晶振企业品牌的现状分析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四、我国车规级晶振企业的品牌战略</w:t>
      </w:r>
      <w:r>
        <w:rPr>
          <w:rFonts w:hint="eastAsia"/>
        </w:rPr>
        <w:br/>
      </w:r>
      <w:r>
        <w:rPr>
          <w:rFonts w:hint="eastAsia"/>
        </w:rPr>
        <w:t>　　　　五、车规级晶振品牌战略管理的策略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2018-2023年中国车规级晶振市场规模及增长情况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2018-2023年中国车规级晶振行业产量及增长趋势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2024-2030年中国车规级晶振行业产量预测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2018-2023年中国车规级晶振行业市场需求及增长情况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2024-2030年中国车规级晶振行业市场需求预测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2018-2023年中国车规级晶振行业利润及增长情况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**地区车规级晶振市场规模及增长情况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**地区车规级晶振行业市场需求情况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**地区车规级晶振市场规模及增长情况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**地区车规级晶振行业市场需求情况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2018-2023年中国车规级晶振行业出口情况分析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2018-2023年中国车规级晶振行业产品市场价格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2024-2030年中国车规级晶振行业产品市场价格走势预测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车规级晶振重点企业经营情况分析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车规级晶振重点企业经营情况分析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2024-2030年中国车规级晶振市场规模预测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2024-2030年中国车规级晶振行业利润预测</w:t>
      </w:r>
      <w:r>
        <w:rPr>
          <w:rFonts w:hint="eastAsia"/>
        </w:rPr>
        <w:br/>
      </w:r>
      <w:r>
        <w:rPr>
          <w:rFonts w:hint="eastAsia"/>
        </w:rPr>
        <w:t>　　图表 2024年车规级晶振行业壁垒</w:t>
      </w:r>
      <w:r>
        <w:rPr>
          <w:rFonts w:hint="eastAsia"/>
        </w:rPr>
        <w:br/>
      </w:r>
      <w:r>
        <w:rPr>
          <w:rFonts w:hint="eastAsia"/>
        </w:rPr>
        <w:t>　　图表 2024年车规级晶振市场前景分析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2024-2030年中国车规级晶振市场需求预测</w:t>
      </w:r>
      <w:r>
        <w:rPr>
          <w:rFonts w:hint="eastAsia"/>
        </w:rPr>
        <w:br/>
      </w:r>
      <w:r>
        <w:rPr>
          <w:rFonts w:hint="eastAsia"/>
        </w:rPr>
        <w:t>　　图表 2024年车规级晶振发展趋势预测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ac2bf2bf546b6" w:history="1">
        <w:r>
          <w:rPr>
            <w:rStyle w:val="Hyperlink"/>
          </w:rPr>
          <w:t>2024-2030年中国车规级晶振市场研究分析与发展前景预测报告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ac2bf2bf546b6" w:history="1">
        <w:r>
          <w:rPr>
            <w:rStyle w:val="Hyperlink"/>
          </w:rPr>
          <w:t>https://www.20087.com/8/23/CheGuiJiJingZhenHangYeQianJingFenXi.html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dafea886e4e71" w:history="1">
      <w:r>
        <w:rPr>
          <w:rStyle w:val="Hyperlink"/>
        </w:rPr>
        <w:t>2024-2030年中国车规级晶振市场研究分析与发展前景预测报告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eGuiJiJingZhenHangYeQianJingFenXi.html" TargetMode="External" Id="Rfbeac2bf2bf5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eGuiJiJingZhenHangYeQianJingFenXi.html" TargetMode="External" Id="Raa2dafea886e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2024-01-26T03:15:05Z</dcterms:created>
  <dcterms:modified xsi:type="dcterms:W3CDTF">2024-01-26T04:15:05Z</dcterms:modified>
  <dc:subject>2024-2030年中国车规级晶振市场研究分析与发展前景预测报告</dc:subject>
  <dc:title>2024-2030年中国车规级晶振市场研究分析与发展前景预测报告</dc:title>
  <cp:keywords>2024-2030年中国车规级晶振市场研究分析与发展前景预测报告</cp:keywords>
  <dc:description>2024-2030年中国车规级晶振市场研究分析与发展前景预测报告</dc:description>
</cp:coreProperties>
</file>