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9f9a9fed4324" w:history="1">
              <w:r>
                <w:rPr>
                  <w:rStyle w:val="Hyperlink"/>
                </w:rPr>
                <w:t>2025-2031年中国海洋工程装备行业发展现状调研与发展趋势分析报告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9f9a9fed4324" w:history="1">
              <w:r>
                <w:rPr>
                  <w:rStyle w:val="Hyperlink"/>
                </w:rPr>
                <w:t>2025-2031年中国海洋工程装备行业发展现状调研与发展趋势分析报告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9f9a9fed4324" w:history="1">
                <w:r>
                  <w:rPr>
                    <w:rStyle w:val="Hyperlink"/>
                  </w:rPr>
                  <w:t>https://www.20087.com/1/65/HaiYangGongChengZhuangBeiHangYeQ.html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支持海上能源开采、科学研究和环境保护的关键工具，包括钻井平台、潜水器、海底电缆铺设船和海洋观测站。近年来，随着深海资源的开发和海洋环境保护的需要，海洋工程装备行业经历了显著的技术进步，如深水钻探技术、自主水下航行器（AUV）和遥控水下航行器（ROV）的广泛应用。</w:t>
      </w:r>
      <w:r>
        <w:rPr>
          <w:rFonts w:hint="eastAsia"/>
        </w:rPr>
        <w:br/>
      </w:r>
      <w:r>
        <w:rPr>
          <w:rFonts w:hint="eastAsia"/>
        </w:rPr>
        <w:t>　　未来，海洋工程装备将更加注重智能化和环境友好性。随着人工智能和机器人技术的集成，海洋工程装备将实现更高级别的自动化，提高作业效率和安全性。同时，对深海生态系统和气候变化的深入研究，将推动海洋观测设备的创新，以收集更准确的海洋数据。此外，环保设计和清洁能源的使用，如风能和太阳能，将成为海洋工程装备的标配，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9f9a9fed4324" w:history="1">
        <w:r>
          <w:rPr>
            <w:rStyle w:val="Hyperlink"/>
          </w:rPr>
          <w:t>2025-2031年中国海洋工程装备行业发展现状调研与发展趋势分析报告</w:t>
        </w:r>
      </w:hyperlink>
      <w:r>
        <w:rPr>
          <w:rFonts w:hint="eastAsia"/>
        </w:rPr>
        <w:t>》系统分析了海洋工程装备行业的市场规模、需求动态及价格趋势，并深入探讨了海洋工程装备产业链结构的变化与发展。报告详细解读了海洋工程装备行业现状，科学预测了未来市场前景与发展趋势，同时对海洋工程装备细分市场的竞争格局进行了全面评估，重点关注领先企业的竞争实力、市场集中度及品牌影响力。结合海洋工程装备技术现状与未来方向，报告揭示了海洋工程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2020-2025年油价分析预测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2020-2025年全球储量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2020-2025年海洋石油投资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二、2020-2025年经济发展预测</w:t>
      </w:r>
      <w:r>
        <w:rPr>
          <w:rFonts w:hint="eastAsia"/>
        </w:rPr>
        <w:br/>
      </w:r>
      <w:r>
        <w:rPr>
          <w:rFonts w:hint="eastAsia"/>
        </w:rPr>
        <w:t>　　　　三、2020-2025年油价走势分析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2020-2025年油田工程技术服务市场调研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五、中国油田工程技术服务竞争力分析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2020-2025年全球石油物探市场调研</w:t>
      </w:r>
      <w:r>
        <w:rPr>
          <w:rFonts w:hint="eastAsia"/>
        </w:rPr>
        <w:br/>
      </w:r>
      <w:r>
        <w:rPr>
          <w:rFonts w:hint="eastAsia"/>
        </w:rPr>
        <w:t>　　第一节 2020-2025年物探市场</w:t>
      </w:r>
      <w:r>
        <w:rPr>
          <w:rFonts w:hint="eastAsia"/>
        </w:rPr>
        <w:br/>
      </w:r>
      <w:r>
        <w:rPr>
          <w:rFonts w:hint="eastAsia"/>
        </w:rPr>
        <w:t>　　　　一、物探市场整体低迷</w:t>
      </w:r>
      <w:r>
        <w:rPr>
          <w:rFonts w:hint="eastAsia"/>
        </w:rPr>
        <w:br/>
      </w:r>
      <w:r>
        <w:rPr>
          <w:rFonts w:hint="eastAsia"/>
        </w:rPr>
        <w:t>　　　　二、多客户勘探项目受到严重影响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三、地震拖缆勘探受到影响，OBC勘探市场影响较小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物探技术服务公司投资策略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2020-2025年海洋工程装备市场调研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四、2025-2031年新建钻井平台市场规模预测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三、“十五五”期间海上石油开采规划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二、南海油气储量分析及他国开采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三、南海深水油气田开发是国家意志的体现</w:t>
      </w:r>
      <w:r>
        <w:rPr>
          <w:rFonts w:hint="eastAsia"/>
        </w:rPr>
        <w:br/>
      </w:r>
      <w:r>
        <w:rPr>
          <w:rFonts w:hint="eastAsia"/>
        </w:rPr>
        <w:t>　　　　四、中海油进军南海深水油田主要技术障碍</w:t>
      </w:r>
      <w:r>
        <w:rPr>
          <w:rFonts w:hint="eastAsia"/>
        </w:rPr>
        <w:br/>
      </w:r>
      <w:r>
        <w:rPr>
          <w:rFonts w:hint="eastAsia"/>
        </w:rPr>
        <w:t>　　　　五、中海油--南海深水战略实施的关键时期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2020-2025年中国海洋装备市场竞争分析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三、企业投资前景及未来展望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第七节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七、企业投资前景及未来展望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2025-2031年中国海洋工程装备市场趋势分析</w:t>
      </w:r>
      <w:r>
        <w:rPr>
          <w:rFonts w:hint="eastAsia"/>
        </w:rPr>
        <w:br/>
      </w:r>
      <w:r>
        <w:rPr>
          <w:rFonts w:hint="eastAsia"/>
        </w:rPr>
        <w:t>　　　　一、“十五五”中国海洋石油开发投资规划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>
        <w:rPr>
          <w:rFonts w:hint="eastAsia"/>
        </w:rPr>
        <w:t>　　图表 16 2020-2025年世界石油和天然气储量统计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17 2020-2025年世界石油储量变化趋势图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19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20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21 2020-2025年世界石油产量统计</w:t>
      </w:r>
      <w:r>
        <w:rPr>
          <w:rFonts w:hint="eastAsia"/>
        </w:rPr>
        <w:br/>
      </w:r>
      <w:r>
        <w:rPr>
          <w:rFonts w:hint="eastAsia"/>
        </w:rPr>
        <w:t>　　图表 22 2020-2025年世界石油产量变化趋势图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2020-2025年世界石油产量分布情况</w:t>
      </w:r>
      <w:r>
        <w:rPr>
          <w:rFonts w:hint="eastAsia"/>
        </w:rPr>
        <w:br/>
      </w:r>
      <w:r>
        <w:rPr>
          <w:rFonts w:hint="eastAsia"/>
        </w:rPr>
        <w:t>　　图表 24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25 2020-2025年世界石油产量前十名国家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26 2020-2025年世界天然气产量统计情况</w:t>
      </w:r>
      <w:r>
        <w:rPr>
          <w:rFonts w:hint="eastAsia"/>
        </w:rPr>
        <w:br/>
      </w:r>
      <w:r>
        <w:rPr>
          <w:rFonts w:hint="eastAsia"/>
        </w:rPr>
        <w:t>　　图表 27 2020-2025年世界天然气产量变化趋势图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29 2025年世界各大区域天然气产量分布情况</w:t>
      </w:r>
      <w:r>
        <w:rPr>
          <w:rFonts w:hint="eastAsia"/>
        </w:rPr>
        <w:br/>
      </w:r>
      <w:r>
        <w:rPr>
          <w:rFonts w:hint="eastAsia"/>
        </w:rPr>
        <w:t>　　图表 30 2020-2025年全球天然气产量前十名国家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9f9a9fed4324" w:history="1">
        <w:r>
          <w:rPr>
            <w:rStyle w:val="Hyperlink"/>
          </w:rPr>
          <w:t>2025-2031年中国海洋工程装备行业发展现状调研与发展趋势分析报告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9f9a9fed4324" w:history="1">
        <w:r>
          <w:rPr>
            <w:rStyle w:val="Hyperlink"/>
          </w:rPr>
          <w:t>https://www.20087.com/1/65/HaiYangGongChengZhuangBeiHangYeQ.html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f7d05e1de473e" w:history="1">
      <w:r>
        <w:rPr>
          <w:rStyle w:val="Hyperlink"/>
        </w:rPr>
        <w:t>2025-2031年中国海洋工程装备行业发展现状调研与发展趋势分析报告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aiYangGongChengZhuangBeiHangYeQ.html" TargetMode="External" Id="Rafdc9f9a9fed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aiYangGongChengZhuangBeiHangYeQ.html" TargetMode="External" Id="Re37f7d05e1de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2025-05-09T01:49:00Z</dcterms:created>
  <dcterms:modified xsi:type="dcterms:W3CDTF">2025-05-09T02:49:00Z</dcterms:modified>
  <dc:subject>2025-2031年中国海洋工程装备行业发展现状调研与发展趋势分析报告</dc:subject>
  <dc:title>2025-2031年中国海洋工程装备行业发展现状调研与发展趋势分析报告</dc:title>
  <cp:keywords>2025-2031年中国海洋工程装备行业发展现状调研与发展趋势分析报告</cp:keywords>
  <dc:description>2025-2031年中国海洋工程装备行业发展现状调研与发展趋势分析报告</dc:description>
</cp:coreProperties>
</file>