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b95a757724944" w:history="1">
              <w:r>
                <w:rPr>
                  <w:rStyle w:val="Hyperlink"/>
                </w:rPr>
                <w:t>中国智能光电系统市场研究与发展前景分析报告（2026-2032年）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b95a757724944" w:history="1">
              <w:r>
                <w:rPr>
                  <w:rStyle w:val="Hyperlink"/>
                </w:rPr>
                <w:t>中国智能光电系统市场研究与发展前景分析报告（2026-2032年）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b95a757724944" w:history="1">
                <w:r>
                  <w:rPr>
                    <w:rStyle w:val="Hyperlink"/>
                  </w:rPr>
                  <w:t>https://www.20087.com/6/15/ZhiNengGuangDianXiTongHangYeXianZhuangJiQianJing.html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光电系统融合光学传感、图像处理与人工智能算法，实现对光信号的采集、分析与决策反馈，广泛应用于自动驾驶、工业视觉、安防监控及智慧医疗等领域。智能光电系统普遍采用高动态范围CMOS图像传感器、多光谱/偏振成像模块，并嵌入边缘AI芯片以支持实时目标检测、深度估计与行为识别。在智能制造场景中，智能光电系统已能完成微米级缺陷检测、高速运动追踪及复杂表面三维重建。然而，该类系统仍受限于极端光照条件下的鲁棒性不足、多传感器时空同步精度不高，以及算法泛化能力在跨场景部署时显著下降等问题。此外，功耗、体积与成本之间的平衡仍是消费级与工业级产品分化的关键因素。</w:t>
      </w:r>
      <w:r>
        <w:rPr>
          <w:rFonts w:hint="eastAsia"/>
        </w:rPr>
        <w:br/>
      </w:r>
      <w:r>
        <w:rPr>
          <w:rFonts w:hint="eastAsia"/>
        </w:rPr>
        <w:t>　　未来，智能光电系统将朝着多模态融合、自适应感知与端云协同架构深度发展。市场调研网认为，事件相机、红外、激光雷达与可见光传感器的异构集成将成为主流，构建全天候、全时段环境感知能力。基于神经形态计算的光电系统有望突破传统帧率限制，实现超低延迟与超高能效的视觉处理。生成式AI模型将被用于虚拟数据增强与异常样本合成，提升小样本场景下的模型鲁棒性。在硬件层面，硅光子集成与片上光学计算技术可能重塑系统架构，降低延迟并提升带宽。长远看，智能光电系统将从“感知工具”升级为“认知终端”，在元宇宙交互、数字孪生工厂及自主机器人等新兴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b95a757724944" w:history="1">
        <w:r>
          <w:rPr>
            <w:rStyle w:val="Hyperlink"/>
          </w:rPr>
          <w:t>中国智能光电系统市场研究与发展前景分析报告（2026-2032年）</w:t>
        </w:r>
      </w:hyperlink>
      <w:r>
        <w:rPr>
          <w:rFonts w:hint="eastAsia"/>
        </w:rPr>
        <w:t>》基于科学的市场调研与数据分析，全面解析了智能光电系统行业的市场规模、市场需求及发展现状。报告深入探讨了智能光电系统产业链结构、细分市场特点及技术发展方向，并结合宏观经济环境与消费者需求变化，对智能光电系统行业前景与未来趋势进行了科学预测，揭示了潜在增长空间。通过对智能光电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智能光电系统产业概述</w:t>
      </w:r>
      <w:r>
        <w:rPr>
          <w:rFonts w:hint="eastAsia"/>
        </w:rPr>
        <w:br/>
      </w:r>
      <w:r>
        <w:rPr>
          <w:rFonts w:hint="eastAsia"/>
        </w:rPr>
        <w:t>　　第一节 智能光电系统定义与分类</w:t>
      </w:r>
      <w:r>
        <w:rPr>
          <w:rFonts w:hint="eastAsia"/>
        </w:rPr>
        <w:br/>
      </w:r>
      <w:r>
        <w:rPr>
          <w:rFonts w:hint="eastAsia"/>
        </w:rPr>
        <w:t>　　第二节 智能光电系统产业链结构及关键环节剖析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智能光电系统商业模式与盈利模式解析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智能光电系统经济指标与行业评估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全球智能光电系统市场发展综述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2020-2025年全球智能光电系统市场规模及增长趋势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主要国家与地区智能光电系统市场对比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2026-2032年全球智能光电系统行业发展趋势与前景预测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国际智能光电系统市场发展趋势及对我国启示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二、对我国智能光电系统市场的借鉴意义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中国智能光电系统行业市场规模分析与预测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智能光电系统市场的总体规模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一、2020-2025年智能光电系统市场规模变化及趋势分析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二、2026年智能光电系统行业市场规模特点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智能光电系统市场规模的构成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一、智能光电系统客户群体特征与偏好分析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二、不同类型智能光电系统市场规模分布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三、各地区智能光电系统市场规模差异与特点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智能光电系统市场规模的预测与展望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一、未来几年智能光电系统市场规模增长预测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2025-2026年智能光电系统行业技术发展现状及趋势分析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智能光电系统行业技术发展现状分析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国内外智能光电系统行业技术差距分析及差距形成的主要原因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智能光电系统行业技术发展方向、趋势预测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提升智能光电系统行业技术能力策略建议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2020-2025年中国智能光电系统行业总体发展与财务状况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2020-2025年智能光电系统行业规模情况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一、智能光电系统行业企业数量规模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二、智能光电系统行业从业人员规模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三、智能光电系统行业市场敏感性分析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2020-2025年智能光电系统行业财务能力分析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一、智能光电系统行业盈利能力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二、智能光电系统行业偿债能力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三、智能光电系统行业营运能力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四、智能光电系统行业发展能力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中国智能光电系统行业细分市场调研与机会挖掘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智能光电系统细分市场（一）市场调研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智能光电系统细分市场（二）市场调研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中国智能光电系统行业区域市场调研分析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2020-2025年中国智能光电系统行业重点区域调研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一、重点地区（一）智能光电系统市场规模与特点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二、重点地区（二）智能光电系统市场规模及特点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三、重点地区（三）智能光电系统市场规模及特点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四、重点地区（四）智能光电系统市场规模及特点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不同区域智能光电系统市场的对比与启示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二、智能光电系统市场拓展策略与建议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中国智能光电系统行业的营销渠道与客户分析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智能光电系统行业渠道分析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二、各类渠道对智能光电系统行业的影响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三、主要智能光电系统企业渠道策略研究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智能光电系统行业客户分析与定位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中国智能光电系统行业竞争格局及策略选择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智能光电系统行业总体市场竞争状况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一、智能光电系统行业竞争结构分析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二、智能光电系统企业竞争格局与集中度评估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三、智能光电系统行业SWOT分析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智能光电系统行业重点企业调研分析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智能光电系统企业发展策略分析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智能光电系统市场与销售策略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智能光电系统品牌战略思考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中国智能光电系统行业发展环境分析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二、智能光电系统行业主管部门、监管体制及相关政策法规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3、智能光电系统行业的主要法律、法规和政策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4、2026年智能光电系统行业法律法规和政策对行业的影响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二、智能光电系统消费者需求分析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一、智能光电系统技术的应用与创新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二、智能光电系统行业发展的技术趋势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2026-2032年智能光电系统行业展趋势预测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2026-2032年智能光电系统市场发展前景分析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一、智能光电系统市场发展潜力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二、智能光电系统市场前景分析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三、智能光电系统细分行业发展前景分析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2026-2032年智能光电系统发展趋势预测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一、智能光电系统发展趋势预测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二、智能光电系统市场规模预测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三、智能光电系统细分市场发展趋势预测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未来智能光电系统行业挑战与机遇探讨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一、智能光电系统行业挑战</w:t>
      </w:r>
      <w:r>
        <w:rPr>
          <w:rFonts w:hint="eastAsia"/>
        </w:rPr>
        <w:br/>
      </w:r>
      <w:r>
        <w:rPr>
          <w:rFonts w:hint="eastAsia"/>
        </w:rPr>
        <w:t>　　　　二、智能光电系统行业机遇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智能光电系统行业研究结论及建议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对智能光电系统行业发展的建议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中⋅智⋅林：对智能光电系统企业和投资者的建议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智能光电系统行业现状</w:t>
      </w:r>
      <w:r>
        <w:rPr>
          <w:rFonts w:hint="eastAsia"/>
        </w:rPr>
        <w:br/>
      </w:r>
      <w:r>
        <w:rPr>
          <w:rFonts w:hint="eastAsia"/>
        </w:rPr>
        <w:t>　　图表 智能光电系统行业产业链调研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2020-2025年智能光电系统行业市场容量统计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智能光电系统行业动态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2020-2025年中国智能光电系统行业经营效益分析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智能光电系统行业竞争对手分析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**地区智能光电系统市场规模</w:t>
      </w:r>
      <w:r>
        <w:rPr>
          <w:rFonts w:hint="eastAsia"/>
        </w:rPr>
        <w:br/>
      </w:r>
      <w:r>
        <w:rPr>
          <w:rFonts w:hint="eastAsia"/>
        </w:rPr>
        <w:t>　　图表 **地区智能光电系统行业市场需求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**地区智能光电系统市场调研</w:t>
      </w:r>
      <w:r>
        <w:rPr>
          <w:rFonts w:hint="eastAsia"/>
        </w:rPr>
        <w:br/>
      </w:r>
      <w:r>
        <w:rPr>
          <w:rFonts w:hint="eastAsia"/>
        </w:rPr>
        <w:t>　　图表 **地区智能光电系统行业市场需求分析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**地区智能光电系统市场规模</w:t>
      </w:r>
      <w:r>
        <w:rPr>
          <w:rFonts w:hint="eastAsia"/>
        </w:rPr>
        <w:br/>
      </w:r>
      <w:r>
        <w:rPr>
          <w:rFonts w:hint="eastAsia"/>
        </w:rPr>
        <w:t>　　图表 **地区智能光电系统行业市场需求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**地区智能光电系统市场调研</w:t>
      </w:r>
      <w:r>
        <w:rPr>
          <w:rFonts w:hint="eastAsia"/>
        </w:rPr>
        <w:br/>
      </w:r>
      <w:r>
        <w:rPr>
          <w:rFonts w:hint="eastAsia"/>
        </w:rPr>
        <w:t>　　图表 **地区智能光电系统行业市场需求分析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智能光电系统重点企业（一）基本信息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智能光电系统重点企业（一）经营情况分析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智能光电系统重点企业（一）盈利能力情况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智能光电系统重点企业（二）经营情况分析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智能光电系统重点企业（二）盈利能力情况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智能光电系统重点企业（二）成长能力情况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2026-2032年中国智能光电系统行业信息化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2026-2032年中国智能光电系统行业市场容量预测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2026-2032年中国智能光电系统行业市场规模预测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2026-2032年中国智能光电系统行业风险分析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2026-2032年中国智能光电系统市场前景分析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2026-2032年中国智能光电系统行业发展趋势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b95a757724944" w:history="1">
        <w:r>
          <w:rPr>
            <w:rStyle w:val="Hyperlink"/>
          </w:rPr>
          <w:t>中国智能光电系统市场研究与发展前景分析报告（2026-2032年）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b95a757724944" w:history="1">
        <w:r>
          <w:rPr>
            <w:rStyle w:val="Hyperlink"/>
          </w:rPr>
          <w:t>https://www.20087.com/6/15/ZhiNengGuangDianXiTongHangYeXianZhuangJiQianJing.html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5aff650a4dd2" w:history="1">
      <w:r>
        <w:rPr>
          <w:rStyle w:val="Hyperlink"/>
        </w:rPr>
        <w:t>中国智能光电系统市场研究与发展前景分析报告（2026-2032年）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iNengGuangDianXiTongHangYeXianZhuangJiQianJing.html" TargetMode="External" Id="R825b95a75772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iNengGuangDianXiTongHangYeXianZhuangJiQianJing.html" TargetMode="External" Id="Rbbc15aff650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2026-02-08T23:44:24Z</dcterms:created>
  <dcterms:modified xsi:type="dcterms:W3CDTF">2026-02-09T00:44:24Z</dcterms:modified>
  <dc:subject>中国智能光电系统市场研究与发展前景分析报告（2026-2032年）</dc:subject>
  <dc:title>中国智能光电系统市场研究与发展前景分析报告（2026-2032年）</dc:title>
  <cp:keywords>中国智能光电系统市场研究与发展前景分析报告（2026-2032年）</cp:keywords>
  <dc:description>中国智能光电系统市场研究与发展前景分析报告（2026-2032年）</dc:description>
</cp:coreProperties>
</file>