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d8ca88e904f79" w:history="1">
              <w:r>
                <w:rPr>
                  <w:rStyle w:val="Hyperlink"/>
                </w:rPr>
                <w:t>2025-2031年全球与中国原位加载系统发展现状及前景趋势分析报告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d8ca88e904f79" w:history="1">
              <w:r>
                <w:rPr>
                  <w:rStyle w:val="Hyperlink"/>
                </w:rPr>
                <w:t>2025-2031年全球与中国原位加载系统发展现状及前景趋势分析报告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d8ca88e904f79" w:history="1">
                <w:r>
                  <w:rPr>
                    <w:rStyle w:val="Hyperlink"/>
                  </w:rPr>
                  <w:t>https://www.20087.com/2/06/YuanWeiJiaZaiXiTongShiChangQianJing.html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加载系统是一种用于材料科学研究、地质勘探、生物力学测试等领域的重要实验装置，能够在不破坏样品原有状态的前提下，对其施加力学载荷并同步进行显微观察、X射线断层扫描或拉曼光谱分析等多模态检测。目前该系统已被广泛应用于纳米材料、复合材料、岩石矿物、生物组织等微观结构的行为研究中，帮助科研人员揭示材料在外力作用下的变形、断裂、相变等机制。随着同步辐射光源、电子显微镜与CT技术的进步，原位加载系统的精度与兼容性不断提升，实现了从宏观到微观尺度的多层次观测。然而，原位加载系统的技术门槛较高，涉及机械设计、控制系统、数据分析等多个学科交叉，且仪器购置与维护成本较大，限制了其在普通实验室的普及。</w:t>
      </w:r>
      <w:r>
        <w:rPr>
          <w:rFonts w:hint="eastAsia"/>
        </w:rPr>
        <w:br/>
      </w:r>
      <w:r>
        <w:rPr>
          <w:rFonts w:hint="eastAsia"/>
        </w:rPr>
        <w:t>　　未来，原位加载系统将朝着多功能集成、自动化控制与智能化分析方向发展。随着人工智能与机器学习在材料表征领域的应用深化，系统将具备更强的数据采集与处理能力，实现对实验过程的实时监控与异常预警。同时，模块化设计理念将使系统更易于扩展，支持与不同检测设备（如原子力显微镜、共聚焦显微镜）的灵活对接，提升设备利用率与科研效率。此外，随着开放科学与共享实验平台的建设推进，原位加载系统或将更多地进入云端协作与远程操控模式，促进跨地域、跨学科的联合研究。在工业应用方面，该系统也有望在新材料开发、航空航天结构评估、医疗器械验证等领域发挥更大作用，为工程实践提供坚实的理论支撑和技术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d8ca88e904f79" w:history="1">
        <w:r>
          <w:rPr>
            <w:rStyle w:val="Hyperlink"/>
          </w:rPr>
          <w:t>2025-2031年全球与中国原位加载系统发展现状及前景趋势分析报告</w:t>
        </w:r>
      </w:hyperlink>
      <w:r>
        <w:rPr>
          <w:rFonts w:hint="eastAsia"/>
        </w:rPr>
        <w:t>》全面分析了原位加载系统行业的市场规模、产业链结构及技术现状，结合原位加载系统市场需求、价格动态与竞争格局，提供了清晰的数据支持。报告预测了原位加载系统发展趋势与市场前景，重点解读了原位加载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原位加载系统市场概述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按照不同产品类型，原位加载系统主要可以分为如下几个类别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全球不同产品类型原位加载系统销售额增长趋势2020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微米尺度系统</w:t>
      </w:r>
      <w:r>
        <w:rPr>
          <w:rFonts w:hint="eastAsia"/>
        </w:rPr>
        <w:br/>
      </w:r>
      <w:r>
        <w:rPr>
          <w:rFonts w:hint="eastAsia"/>
        </w:rPr>
        <w:t>　　　　1.2.3 介观尺度系统</w:t>
      </w:r>
      <w:r>
        <w:rPr>
          <w:rFonts w:hint="eastAsia"/>
        </w:rPr>
        <w:br/>
      </w:r>
      <w:r>
        <w:rPr>
          <w:rFonts w:hint="eastAsia"/>
        </w:rPr>
        <w:t>　　　　1.2.4 宏观尺度系统</w:t>
      </w:r>
      <w:r>
        <w:rPr>
          <w:rFonts w:hint="eastAsia"/>
        </w:rPr>
        <w:br/>
      </w:r>
      <w:r>
        <w:rPr>
          <w:rFonts w:hint="eastAsia"/>
        </w:rPr>
        <w:t>　　1.3 从不同应用，原位加载系统主要包括如下几个方面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全球不同应用原位加载系统销售额增长趋势2020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材料科学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原位加载系统行业背景、发展历史、现状及趋势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原位加载系统行业目前现状分析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原位加载系统发展趋势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全球原位加载系统总体规模分析</w:t>
      </w:r>
      <w:r>
        <w:rPr>
          <w:rFonts w:hint="eastAsia"/>
        </w:rPr>
        <w:br/>
      </w:r>
      <w:r>
        <w:rPr>
          <w:rFonts w:hint="eastAsia"/>
        </w:rPr>
        <w:t>　　2.1 全球原位加载系统供需现状及预测（2020-2031）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全球原位加载系统产能、产量、产能利用率及发展趋势（2020-2031）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全球原位加载系统产量、需求量及发展趋势（2020-2031）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全球主要地区原位加载系统产量及发展趋势（2020-2031）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全球主要地区原位加载系统产量（2020-2025）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全球主要地区原位加载系统产量（2026-2031）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全球主要地区原位加载系统产量市场份额（2020-2031）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中国原位加载系统供需现状及预测（2020-2031）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中国原位加载系统产能、产量、产能利用率及发展趋势（2020-2031）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中国原位加载系统产量、市场需求量及发展趋势（2020-2031）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全球原位加载系统销量及销售额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全球市场原位加载系统销售额（2020-2031）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全球市场原位加载系统销量（2020-2031）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全球市场原位加载系统价格趋势（2020-2031）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全球原位加载系统主要地区分析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全球主要地区原位加载系统市场规模分析：2020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全球主要地区原位加载系统销售收入及市场份额（2020-2025年）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全球主要地区原位加载系统销售收入预测（2026-2031年）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全球主要地区原位加载系统销量分析：2020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全球主要地区原位加载系统销量及市场份额（2020-2025年）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全球主要地区原位加载系统销量及市场份额预测（2026-2031）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北美市场原位加载系统销量、收入及增长率（2020-2031）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欧洲市场原位加载系统销量、收入及增长率（2020-2031）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中国市场原位加载系统销量、收入及增长率（2020-2031）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日本市场原位加载系统销量、收入及增长率（2020-2031）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东南亚市场原位加载系统销量、收入及增长率（2020-2031）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印度市场原位加载系统销量、收入及增长率（2020-2031）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全球市场主要厂商原位加载系统产能市场份额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全球市场主要厂商原位加载系统销量（2020-2025）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全球市场主要厂商原位加载系统销量（2020-2025）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全球市场主要厂商原位加载系统销售收入（2020-2025）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全球市场主要厂商原位加载系统销售价格（2020-2025）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2024年全球主要生产商原位加载系统收入排名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中国市场主要厂商原位加载系统销量（2020-2025）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中国市场主要厂商原位加载系统销量（2020-2025）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中国市场主要厂商原位加载系统销售收入（2020-2025）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2024年中国主要生产商原位加载系统收入排名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中国市场主要厂商原位加载系统销售价格（2020-2025）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全球主要厂商原位加载系统总部及产地分布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全球主要厂商成立时间及原位加载系统商业化日期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全球主要厂商原位加载系统产品类型及应用</w:t>
      </w:r>
      <w:r>
        <w:rPr>
          <w:rFonts w:hint="eastAsia"/>
        </w:rPr>
        <w:br/>
      </w:r>
      <w:r>
        <w:rPr>
          <w:rFonts w:hint="eastAsia"/>
        </w:rPr>
        <w:t>　　4.7 原位加载系统行业集中度、竞争程度分析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原位加载系统行业集中度分析：2024年全球Top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全球原位加载系统第一梯队、第二梯队和第三梯队生产商（品牌）及市场份额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原位加载系统销量、收入、价格及毛利率（2020-2025）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原位加载系统销量、收入、价格及毛利率（2020-2025）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原位加载系统销量、收入、价格及毛利率（2020-2025）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原位加载系统销量、收入、价格及毛利率（2020-2025）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原位加载系统销量、收入、价格及毛利率（2020-2025）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不同产品类型原位加载系统分析</w:t>
      </w:r>
      <w:r>
        <w:rPr>
          <w:rFonts w:hint="eastAsia"/>
        </w:rPr>
        <w:br/>
      </w:r>
      <w:r>
        <w:rPr>
          <w:rFonts w:hint="eastAsia"/>
        </w:rPr>
        <w:t>　　6.1 全球不同产品类型原位加载系统销量（2020-2031）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全球不同产品类型原位加载系统销量及市场份额（2020-2025）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全球不同产品类型原位加载系统销量预测（2026-2031）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全球不同产品类型原位加载系统收入（2020-2031）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全球不同产品类型原位加载系统收入及市场份额（2020-2025）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全球不同产品类型原位加载系统收入预测（2026-2031）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全球不同产品类型原位加载系统价格走势（2020-2031）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不同应用原位加载系统分析</w:t>
      </w:r>
      <w:r>
        <w:rPr>
          <w:rFonts w:hint="eastAsia"/>
        </w:rPr>
        <w:br/>
      </w:r>
      <w:r>
        <w:rPr>
          <w:rFonts w:hint="eastAsia"/>
        </w:rPr>
        <w:t>　　7.1 全球不同应用原位加载系统销量（2020-2031）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全球不同应用原位加载系统销量及市场份额（2020-2025）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全球不同应用原位加载系统销量预测（2026-2031）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全球不同应用原位加载系统收入（2020-2031）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全球不同应用原位加载系统收入及市场份额（2020-2025）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全球不同应用原位加载系统收入预测（2026-2031）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全球不同应用原位加载系统价格走势（2020-2031）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原位加载系统产业链分析</w:t>
      </w:r>
      <w:r>
        <w:rPr>
          <w:rFonts w:hint="eastAsia"/>
        </w:rPr>
        <w:br/>
      </w:r>
      <w:r>
        <w:rPr>
          <w:rFonts w:hint="eastAsia"/>
        </w:rPr>
        <w:t>　　8.2 原位加载系统工艺制造技术分析</w:t>
      </w:r>
      <w:r>
        <w:rPr>
          <w:rFonts w:hint="eastAsia"/>
        </w:rPr>
        <w:br/>
      </w:r>
      <w:r>
        <w:rPr>
          <w:rFonts w:hint="eastAsia"/>
        </w:rPr>
        <w:t>　　8.3 原位加载系统产业上游供应分析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原位加载系统下游客户分析</w:t>
      </w:r>
      <w:r>
        <w:rPr>
          <w:rFonts w:hint="eastAsia"/>
        </w:rPr>
        <w:br/>
      </w:r>
      <w:r>
        <w:rPr>
          <w:rFonts w:hint="eastAsia"/>
        </w:rPr>
        <w:t>　　8.5 原位加载系统销售渠道分析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原位加载系统行业发展机遇及主要驱动因素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原位加载系统行业发展面临的风险</w:t>
      </w:r>
      <w:r>
        <w:rPr>
          <w:rFonts w:hint="eastAsia"/>
        </w:rPr>
        <w:br/>
      </w:r>
      <w:r>
        <w:rPr>
          <w:rFonts w:hint="eastAsia"/>
        </w:rPr>
        <w:t>　　9.3 原位加载系统行业政策分析</w:t>
      </w:r>
      <w:r>
        <w:rPr>
          <w:rFonts w:hint="eastAsia"/>
        </w:rPr>
        <w:br/>
      </w:r>
      <w:r>
        <w:rPr>
          <w:rFonts w:hint="eastAsia"/>
        </w:rPr>
        <w:t>　　9.4 原位加载系统中国企业SWOT分析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全球不同产品类型原位加载系统销售额增长（CAGR）趋势2020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原位加载系统行业目前发展现状</w:t>
      </w:r>
      <w:r>
        <w:rPr>
          <w:rFonts w:hint="eastAsia"/>
        </w:rPr>
        <w:br/>
      </w:r>
      <w:r>
        <w:rPr>
          <w:rFonts w:hint="eastAsia"/>
        </w:rPr>
        <w:t>　　表 4： 原位加载系统发展趋势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全球主要地区原位加载系统产量增速（CAGR）：（2020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全球主要地区原位加载系统产量（2020-2025）&amp;（台）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全球主要地区原位加载系统产量（2026-2031）&amp;（台）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全球主要地区原位加载系统产量市场份额（2020-2025）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全球主要地区原位加载系统产量（2026-2031）&amp;（台）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全球主要地区原位加载系统销售收入增速：（2020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全球主要地区原位加载系统销售收入（2020-2025）&amp;（百万美元）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全球主要地区原位加载系统销售收入市场份额（2020-2025）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全球主要地区原位加载系统收入（2026-2031）&amp;（百万美元）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全球主要地区原位加载系统收入市场份额（2026-2031）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全球主要地区原位加载系统销量（台）：2020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全球主要地区原位加载系统销量（2020-2025）&amp;（台）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全球主要地区原位加载系统销量市场份额（2020-2025）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全球主要地区原位加载系统销量（2026-2031）&amp;（台）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全球主要地区原位加载系统销量份额（2026-2031）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全球市场主要厂商原位加载系统产能（2024-2025）&amp;（台）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全球市场主要厂商原位加载系统销量（2020-2025）&amp;（台）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全球市场主要厂商原位加载系统销量市场份额（2020-2025）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全球市场主要厂商原位加载系统销售收入（2020-2025）&amp;（百万美元）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全球市场主要厂商原位加载系统销售收入市场份额（2020-2025）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全球市场主要厂商原位加载系统销售价格（2020-2025）&amp;（美元/台）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2024年全球主要生产商原位加载系统收入排名（百万美元）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中国市场主要厂商原位加载系统销量（2020-2025）&amp;（台）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中国市场主要厂商原位加载系统销量市场份额（2020-2025）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中国市场主要厂商原位加载系统销售收入（2020-2025）&amp;（百万美元）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中国市场主要厂商原位加载系统销售收入市场份额（2020-2025）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2024年中国主要生产商原位加载系统收入排名（百万美元）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中国市场主要厂商原位加载系统销售价格（2020-2025）&amp;（美元/台）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全球主要厂商原位加载系统总部及产地分布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全球主要厂商成立时间及原位加载系统商业化日期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全球主要厂商原位加载系统产品类型及应用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2024年全球原位加载系统主要厂商市场地位（第一梯队、第二梯队和第三梯队）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全球原位加载系统市场投资、并购等现状分析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原位加载系统销量（台）、收入（百万美元）、价格（美元/台）及毛利率（2020-2025）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原位加载系统销量（台）、收入（百万美元）、价格（美元/台）及毛利率（2020-2025）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原位加载系统销量（台）、收入（百万美元）、价格（美元/台）及毛利率（2020-2025）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原位加载系统销量（台）、收入（百万美元）、价格（美元/台）及毛利率（2020-2025）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原位加载系统生产基地、销售区域、竞争对手及市场地位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原位加载系统产品规格、参数及市场应用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原位加载系统销量（台）、收入（百万美元）、价格（美元/台）及毛利率（2020-2025）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全球不同产品类型原位加载系统销量（2020-2025年）&amp;（台）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全球不同产品类型原位加载系统销量市场份额（2020-2025）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全球不同产品类型原位加载系统销量预测（2026-2031）&amp;（台）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全球市场不同产品类型原位加载系统销量市场份额预测（2026-2031）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全球不同产品类型原位加载系统收入（2020-2025年）&amp;（百万美元）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全球不同产品类型原位加载系统收入市场份额（2020-2025）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全球不同产品类型原位加载系统收入预测（2026-2031）&amp;（百万美元）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全球不同产品类型原位加载系统收入市场份额预测（2026-2031）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全球不同应用原位加载系统销量（2020-2025年）&amp;（台）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全球不同应用原位加载系统销量市场份额（2020-2025）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全球不同应用原位加载系统销量预测（2026-2031）&amp;（台）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全球市场不同应用原位加载系统销量市场份额预测（2026-2031）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全球不同应用原位加载系统收入（2020-2025年）&amp;（百万美元）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全球不同应用原位加载系统收入市场份额（2020-2025）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全球不同应用原位加载系统收入预测（2026-2031）&amp;（百万美元）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全球不同应用原位加载系统收入市场份额预测（2026-2031）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原位加载系统上游原料供应商及联系方式列表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原位加载系统典型客户列表</w:t>
      </w:r>
      <w:r>
        <w:rPr>
          <w:rFonts w:hint="eastAsia"/>
        </w:rPr>
        <w:br/>
      </w:r>
      <w:r>
        <w:rPr>
          <w:rFonts w:hint="eastAsia"/>
        </w:rPr>
        <w:t>　　表 81： 原位加载系统主要销售模式及销售渠道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原位加载系统行业发展机遇及主要驱动因素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原位加载系统行业发展面临的风险</w:t>
      </w:r>
      <w:r>
        <w:rPr>
          <w:rFonts w:hint="eastAsia"/>
        </w:rPr>
        <w:br/>
      </w:r>
      <w:r>
        <w:rPr>
          <w:rFonts w:hint="eastAsia"/>
        </w:rPr>
        <w:t>　　表 84： 原位加载系统行业政策分析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原位加载系统产品图片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全球不同产品类型原位加载系统销售额2020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全球不同产品类型原位加载系统市场份额2024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微米尺度系统产品图片</w:t>
      </w:r>
      <w:r>
        <w:rPr>
          <w:rFonts w:hint="eastAsia"/>
        </w:rPr>
        <w:br/>
      </w:r>
      <w:r>
        <w:rPr>
          <w:rFonts w:hint="eastAsia"/>
        </w:rPr>
        <w:t>　　图 5： 介观尺度系统产品图片</w:t>
      </w:r>
      <w:r>
        <w:rPr>
          <w:rFonts w:hint="eastAsia"/>
        </w:rPr>
        <w:br/>
      </w:r>
      <w:r>
        <w:rPr>
          <w:rFonts w:hint="eastAsia"/>
        </w:rPr>
        <w:t>　　图 6： 宏观尺度系统 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全球不同应用原位加载系统市场份额2024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材料科学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生物医学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全球原位加载系统产能、产量、产能利用率及发展趋势（2020-2031）&amp;（台）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全球原位加载系统产量、需求量及发展趋势（2020-2031）&amp;（台）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全球主要地区原位加载系统产量（2020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全球主要地区原位加载系统产量市场份额（2020-2031）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中国原位加载系统产能、产量、产能利用率及发展趋势（2020-2031）&amp;（台）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中国原位加载系统产量、市场需求量及发展趋势（2020-2031）&amp;（台）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全球原位加载系统市场销售额及增长率：（2020-2031）&amp;（百万美元）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全球市场原位加载系统市场规模：2020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全球市场原位加载系统价格趋势（2020-2031）&amp;（美元/台）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全球主要地区原位加载系统销售收入（2020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全球主要地区原位加载系统销售收入市场份额（2020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北美市场原位加载系统收入及增长率（2020-2031）&amp;（百万美元）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欧洲市场原位加载系统收入及增长率（2020-2031）&amp;（百万美元）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中国市场原位加载系统收入及增长率（2020-2031）&amp;（百万美元）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日本市场原位加载系统收入及增长率（2020-2031）&amp;（百万美元）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东南亚市场原位加载系统收入及增长率（2020-2031）&amp;（百万美元）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印度市场原位加载系统销量及增长率（2020-2031）&amp;（台）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印度市场原位加载系统收入及增长率（2020-2031）&amp;（百万美元）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2024年全球市场主要厂商原位加载系统销量市场份额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2024年全球市场主要厂商原位加载系统收入市场份额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2024年中国市场主要厂商原位加载系统销量市场份额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2024年中国市场主要厂商原位加载系统收入市场份额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2024年全球前五大生产商原位加载系统市场份额</w:t>
      </w:r>
      <w:r>
        <w:rPr>
          <w:rFonts w:hint="eastAsia"/>
        </w:rPr>
        <w:br/>
      </w:r>
      <w:r>
        <w:rPr>
          <w:rFonts w:hint="eastAsia"/>
        </w:rPr>
        <w:t>　　图 42： 2024年全球原位加载系统第一梯队、第二梯队和第三梯队厂商及市场份额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全球不同产品类型原位加载系统价格走势（2020-2031）&amp;（美元/台）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全球不同应用原位加载系统价格走势（2020-2031）&amp;（美元/台）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原位加载系统产业链</w:t>
      </w:r>
      <w:r>
        <w:rPr>
          <w:rFonts w:hint="eastAsia"/>
        </w:rPr>
        <w:br/>
      </w:r>
      <w:r>
        <w:rPr>
          <w:rFonts w:hint="eastAsia"/>
        </w:rPr>
        <w:t>　　图 46： 原位加载系统中国企业SWOT分析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d8ca88e904f79" w:history="1">
        <w:r>
          <w:rPr>
            <w:rStyle w:val="Hyperlink"/>
          </w:rPr>
          <w:t>2025-2031年全球与中国原位加载系统发展现状及前景趋势分析报告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d8ca88e904f79" w:history="1">
        <w:r>
          <w:rPr>
            <w:rStyle w:val="Hyperlink"/>
          </w:rPr>
          <w:t>https://www.20087.com/2/06/YuanWeiJiaZaiXiTongShiChangQianJing.html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9f9eaf7c43e7" w:history="1">
      <w:r>
        <w:rPr>
          <w:rStyle w:val="Hyperlink"/>
        </w:rPr>
        <w:t>2025-2031年全球与中国原位加载系统发展现状及前景趋势分析报告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anWeiJiaZaiXiTongShiChangQianJing.html" TargetMode="External" Id="R7f3d8ca88e9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anWeiJiaZaiXiTongShiChangQianJing.html" TargetMode="External" Id="R851e9f9eaf7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2025-06-06T23:10:45Z</dcterms:created>
  <dcterms:modified xsi:type="dcterms:W3CDTF">2025-06-07T00:10:45Z</dcterms:modified>
  <dc:subject>2025-2031年全球与中国原位加载系统发展现状及前景趋势分析报告</dc:subject>
  <dc:title>2025-2031年全球与中国原位加载系统发展现状及前景趋势分析报告</dc:title>
  <cp:keywords>2025-2031年全球与中国原位加载系统发展现状及前景趋势分析报告</cp:keywords>
  <dc:description>2025-2031年全球与中国原位加载系统发展现状及前景趋势分析报告</dc:description>
</cp:coreProperties>
</file>