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2fe7fb61c4001" w:history="1">
              <w:r>
                <w:rPr>
                  <w:rStyle w:val="Hyperlink"/>
                </w:rPr>
                <w:t>2026-2032年中国工业级3D传感器市场调研及前景趋势报告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2fe7fb61c4001" w:history="1">
              <w:r>
                <w:rPr>
                  <w:rStyle w:val="Hyperlink"/>
                </w:rPr>
                <w:t>2026-2032年中国工业级3D传感器市场调研及前景趋势报告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2fe7fb61c4001" w:history="1">
                <w:r>
                  <w:rPr>
                    <w:rStyle w:val="Hyperlink"/>
                  </w:rPr>
                  <w:t>https://www.20087.com/2/56/GongYeJi3DChuanGanQiHangYeQianJingFenXi.html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3D传感器当前广泛应用于智能制造、物流分拣、机器人引导及质量检测等领域，主流技术包括结构光、激光三角测量、飞行时间（ToF）及立体视觉等。该类传感器可实时获取物体三维点云数据，实现高精度尺寸测量、表面缺陷识别、位姿估计与体积计算。高端产品强调抗环境光干扰能力、毫米级重复精度及IP67防护等级，支持与PLC、机器人控制器或视觉软件平台无缝集成。然而，在反光、透明、深色或高速移动物体检测中，点云缺失或噪声仍影响可靠性；多传感器协同标定复杂，制约大规模部署。此外，海量点云数据处理对边缘计算资源提出较高要求，部分中小企业缺乏算法开发能力。</w:t>
      </w:r>
      <w:r>
        <w:rPr>
          <w:rFonts w:hint="eastAsia"/>
        </w:rPr>
        <w:br/>
      </w:r>
      <w:r>
        <w:rPr>
          <w:rFonts w:hint="eastAsia"/>
        </w:rPr>
        <w:t>　　未来，工业级3D传感器将向多模态融合、嵌入式智能与标准化接口方向演进。AI加速芯片将内置于传感器本体，实现点云预处理、特征提取与异常判定本地化，降低系统延迟与带宽需求。多光谱或偏振成像技术可增强材质识别能力，区分金属、塑料或复合材料。在生态构建上，OPC UA for Vision等统一通信标准将简化跨品牌集成。服务模式亦将创新，如“按扫描次数付费”的订阅制降低使用门槛。长远看，工业级3D传感器将从感知单元升级为制造系统的空间认知器官，支撑数字孪生、自主机器人与零缺陷生产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2fe7fb61c4001" w:history="1">
        <w:r>
          <w:rPr>
            <w:rStyle w:val="Hyperlink"/>
          </w:rPr>
          <w:t>2026-2032年中国工业级3D传感器市场调研及前景趋势报告</w:t>
        </w:r>
      </w:hyperlink>
      <w:r>
        <w:rPr>
          <w:rFonts w:hint="eastAsia"/>
        </w:rPr>
        <w:t>》系统分析了我国工业级3D传感器行业的市场规模、市场需求及价格动态，深入探讨了工业级3D传感器产业链结构与发展特点。报告对工业级3D传感器细分市场进行了详细剖析，基于科学数据预测了市场前景及未来发展趋势，同时聚焦工业级3D传感器重点企业，评估了品牌影响力、市场竞争力及行业集中度变化。通过专业分析与客观洞察，报告为投资者、产业链相关企业及政府决策部门提供了重要参考，是把握工业级3D传感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工业级3D传感器市场概述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按照不同产品类型，工业级3D传感器主要可以分为如下几个类别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中国不同产品类型工业级3D传感器增长趋势2021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结构光</w:t>
      </w:r>
      <w:r>
        <w:rPr>
          <w:rFonts w:hint="eastAsia"/>
        </w:rPr>
        <w:br/>
      </w:r>
      <w:r>
        <w:rPr>
          <w:rFonts w:hint="eastAsia"/>
        </w:rPr>
        <w:t>　　　　1.2.3 TOF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从不同应用，工业级3D传感器主要包括如下几个方面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中国不同应用工业级3D传感器增长趋势2021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物流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食品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中国工业级3D传感器发展现状及未来趋势（2021-2032）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中国市场工业级3D传感器收入及增长率（2021-2032）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中国市场工业级3D传感器销量及增长率（2021-2032）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中国市场主要工业级3D传感器厂商分析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中国市场主要厂商工业级3D传感器销量及市场占有率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中国市场主要厂商工业级3D传感器销量（2021-2026）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中国市场主要厂商工业级3D传感器销量市场份额（2021-2026）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中国市场主要厂商工业级3D传感器收入及市场占有率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中国市场主要厂商工业级3D传感器收入（2021-2026）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中国市场主要厂商工业级3D传感器收入市场份额（2021-2026）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2025年中国市场主要厂商工业级3D传感器收入排名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中国市场主要厂商工业级3D传感器价格（2021-2026）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中国市场主要厂商工业级3D传感器总部及产地分布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中国市场主要厂商成立时间及工业级3D传感器商业化日期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中国市场主要厂商工业级3D传感器产品类型及应用</w:t>
      </w:r>
      <w:r>
        <w:rPr>
          <w:rFonts w:hint="eastAsia"/>
        </w:rPr>
        <w:br/>
      </w:r>
      <w:r>
        <w:rPr>
          <w:rFonts w:hint="eastAsia"/>
        </w:rPr>
        <w:t>　　2.7 工业级3D传感器行业集中度、竞争程度分析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工业级3D传感器行业集中度分析：2025年中国Top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中国市场工业级3D传感器第一梯队、第二梯队和第三梯队厂商（品牌）及2025年市场份额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重点企业（1）基本信息、工业级3D传感器生产基地、总部、竞争对手及市场地位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工业级3D传感器产品规格、参数及市场应用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重点企业（1）在中国市场工业级3D传感器销量、收入、价格及毛利率（2021-2026）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重点企业（2）基本信息、工业级3D传感器生产基地、总部、竞争对手及市场地位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工业级3D传感器产品规格、参数及市场应用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重点企业（2）在中国市场工业级3D传感器销量、收入、价格及毛利率（2021-2026）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重点企业（3）基本信息、工业级3D传感器生产基地、总部、竞争对手及市场地位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工业级3D传感器产品规格、参数及市场应用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重点企业（3）在中国市场工业级3D传感器销量、收入、价格及毛利率（2021-2026）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重点企业（4）基本信息、工业级3D传感器生产基地、总部、竞争对手及市场地位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工业级3D传感器产品规格、参数及市场应用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重点企业（4）在中国市场工业级3D传感器销量、收入、价格及毛利率（2021-2026）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重点企业（5）基本信息、工业级3D传感器生产基地、总部、竞争对手及市场地位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工业级3D传感器产品规格、参数及市场应用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重点企业（5）在中国市场工业级3D传感器销量、收入、价格及毛利率（2021-2026）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重点企业（6）基本信息、工业级3D传感器生产基地、总部、竞争对手及市场地位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工业级3D传感器产品规格、参数及市场应用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重点企业（6）在中国市场工业级3D传感器销量、收入、价格及毛利率（2021-2026）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重点企业（7）基本信息、工业级3D传感器生产基地、总部、竞争对手及市场地位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工业级3D传感器产品规格、参数及市场应用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重点企业（7）在中国市场工业级3D传感器销量、收入、价格及毛利率（2021-2026）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重点企业（8）基本信息、工业级3D传感器生产基地、总部、竞争对手及市场地位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工业级3D传感器产品规格、参数及市场应用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重点企业（8）在中国市场工业级3D传感器销量、收入、价格及毛利率（2021-2026）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重点企业（9）基本信息、工业级3D传感器生产基地、总部、竞争对手及市场地位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工业级3D传感器产品规格、参数及市场应用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重点企业（9）在中国市场工业级3D传感器销量、收入、价格及毛利率（2021-2026）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重点企业（10）基本信息、工业级3D传感器生产基地、总部、竞争对手及市场地位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工业级3D传感器产品规格、参数及市场应用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重点企业（10）在中国市场工业级3D传感器销量、收入、价格及毛利率（2021-2026）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重点企业（11）基本信息、工业级3D传感器生产基地、总部、竞争对手及市场地位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工业级3D传感器产品规格、参数及市场应用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重点企业（11）在中国市场工业级3D传感器销量、收入、价格及毛利率（2021-2026）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重点企业（12）基本信息、工业级3D传感器生产基地、总部、竞争对手及市场地位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工业级3D传感器产品规格、参数及市场应用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重点企业（12）在中国市场工业级3D传感器销量、收入、价格及毛利率（2021-2026）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重点企业（13）基本信息、工业级3D传感器生产基地、总部、竞争对手及市场地位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工业级3D传感器产品规格、参数及市场应用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重点企业（13）在中国市场工业级3D传感器销量、收入、价格及毛利率（2021-2026）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重点企业（14）基本信息、工业级3D传感器生产基地、总部、竞争对手及市场地位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工业级3D传感器产品规格、参数及市场应用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重点企业（14）在中国市场工业级3D传感器销量、收入、价格及毛利率（2021-2026）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重点企业（15）基本信息、工业级3D传感器生产基地、总部、竞争对手及市场地位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工业级3D传感器产品规格、参数及市场应用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重点企业（15）在中国市场工业级3D传感器销量、收入、价格及毛利率（2021-2026）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不同产品类型工业级3D传感器分析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中国市场不同产品类型工业级3D传感器销量（2021-2032）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中国市场不同产品类型工业级3D传感器销量及市场份额（2021-2026）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中国市场不同产品类型工业级3D传感器销量预测（2027-2032）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中国市场不同产品类型工业级3D传感器规模（2021-2032）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中国市场不同产品类型工业级3D传感器规模及市场份额（2021-2026）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中国市场不同产品类型工业级3D传感器规模预测（2027-2032）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中国市场不同产品类型工业级3D传感器价格走势（2021-2032）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不同应用工业级3D传感器分析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中国市场不同应用工业级3D传感器销量（2021-2032）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中国市场不同应用工业级3D传感器销量及市场份额（2021-2026）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中国市场不同应用工业级3D传感器销量预测（2027-2032）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中国市场不同应用工业级3D传感器规模（2021-2032）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中国市场不同应用工业级3D传感器规模及市场份额（2021-2026）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中国市场不同应用工业级3D传感器规模预测（2027-2032）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中国市场不同应用工业级3D传感器价格走势（2021-2032）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工业级3D传感器行业发展分析---发展趋势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工业级3D传感器行业发展分析---厂商壁垒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工业级3D传感器行业发展分析---驱动因素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工业级3D传感器行业发展分析---制约因素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工业级3D传感器中国企业SWOT分析</w:t>
      </w:r>
      <w:r>
        <w:rPr>
          <w:rFonts w:hint="eastAsia"/>
        </w:rPr>
        <w:br/>
      </w:r>
      <w:r>
        <w:rPr>
          <w:rFonts w:hint="eastAsia"/>
        </w:rPr>
        <w:t>　　6.6 工业级3D传感器行业发展分析---行业政策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工业级3D传感器行业产业链简介</w:t>
      </w:r>
      <w:r>
        <w:rPr>
          <w:rFonts w:hint="eastAsia"/>
        </w:rPr>
        <w:br/>
      </w:r>
      <w:r>
        <w:rPr>
          <w:rFonts w:hint="eastAsia"/>
        </w:rPr>
        <w:t>　　7.2 工业级3D传感器产业链分析-上游</w:t>
      </w:r>
      <w:r>
        <w:rPr>
          <w:rFonts w:hint="eastAsia"/>
        </w:rPr>
        <w:br/>
      </w:r>
      <w:r>
        <w:rPr>
          <w:rFonts w:hint="eastAsia"/>
        </w:rPr>
        <w:t>　　7.3 工业级3D传感器产业链分析-中游</w:t>
      </w:r>
      <w:r>
        <w:rPr>
          <w:rFonts w:hint="eastAsia"/>
        </w:rPr>
        <w:br/>
      </w:r>
      <w:r>
        <w:rPr>
          <w:rFonts w:hint="eastAsia"/>
        </w:rPr>
        <w:t>　　7.4 工业级3D传感器产业链分析-下游</w:t>
      </w:r>
      <w:r>
        <w:rPr>
          <w:rFonts w:hint="eastAsia"/>
        </w:rPr>
        <w:br/>
      </w:r>
      <w:r>
        <w:rPr>
          <w:rFonts w:hint="eastAsia"/>
        </w:rPr>
        <w:t>　　7.5 工业级3D传感器行业采购模式</w:t>
      </w:r>
      <w:r>
        <w:rPr>
          <w:rFonts w:hint="eastAsia"/>
        </w:rPr>
        <w:br/>
      </w:r>
      <w:r>
        <w:rPr>
          <w:rFonts w:hint="eastAsia"/>
        </w:rPr>
        <w:t>　　7.6 工业级3D传感器行业生产模式</w:t>
      </w:r>
      <w:r>
        <w:rPr>
          <w:rFonts w:hint="eastAsia"/>
        </w:rPr>
        <w:br/>
      </w:r>
      <w:r>
        <w:rPr>
          <w:rFonts w:hint="eastAsia"/>
        </w:rPr>
        <w:t>　　7.7 工业级3D传感器行业销售模式及销售渠道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中国本土工业级3D传感器产能、产量分析</w:t>
      </w:r>
      <w:r>
        <w:rPr>
          <w:rFonts w:hint="eastAsia"/>
        </w:rPr>
        <w:br/>
      </w:r>
      <w:r>
        <w:rPr>
          <w:rFonts w:hint="eastAsia"/>
        </w:rPr>
        <w:t>　　8.1 中国工业级3D传感器供需现状及预测（2021-2032）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中国工业级3D传感器产能、产量、产能利用率及发展趋势（2021-2032）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中国工业级3D传感器产量、市场需求量及发展趋势（2021-2032）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中国工业级3D传感器进出口分析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中国市场工业级3D传感器主要进口来源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中国市场工业级3D传感器主要出口目的地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不同产品类型工业级3D传感器市场规模2021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不同应用工业级3D传感器市场规模2021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中国市场主要厂商工业级3D传感器销量（2021-2026）&amp;（千台）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中国市场主要厂商工业级3D传感器销量市场份额（2021-2026）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中国市场主要厂商工业级3D传感器收入（2021-2026）&amp;（万元）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中国市场主要厂商工业级3D传感器收入份额（2021-2026）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2025年中国主要生产商工业级3D传感器收入排名（万元）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中国市场主要厂商工业级3D传感器价格（2021-2026）&amp;（元/台）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中国市场主要厂商工业级3D传感器总部及产地分布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中国市场主要厂商成立时间及工业级3D传感器商业化日期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中国市场主要厂商工业级3D传感器产品类型及应用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2025年中国市场工业级3D传感器主要厂商市场地位（第一梯队、第二梯队和第三梯队）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工业级3D传感器市场投资、并购等现状分析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工业级3D传感器生产基地、总部、竞争对手及市场地位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工业级3D传感器产品规格、参数及市场应用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工业级3D传感器销量（千台）、收入（万元）、价格（元/台）及毛利率（2021-2026）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工业级3D传感器生产基地、总部、竞争对手及市场地位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工业级3D传感器产品规格、参数及市场应用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工业级3D传感器销量（千台）、收入（万元）、价格（元/台）及毛利率（2021-2026）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工业级3D传感器生产基地、总部、竞争对手及市场地位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工业级3D传感器产品规格、参数及市场应用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工业级3D传感器销量（千台）、收入（万元）、价格（元/台）及毛利率（2021-2026）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工业级3D传感器生产基地、总部、竞争对手及市场地位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工业级3D传感器产品规格、参数及市场应用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工业级3D传感器销量（千台）、收入（万元）、价格（元/台）及毛利率（2021-2026）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工业级3D传感器生产基地、总部、竞争对手及市场地位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工业级3D传感器产品规格、参数及市场应用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工业级3D传感器销量（千台）、收入（万元）、价格（元/台）及毛利率（2021-2026）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工业级3D传感器生产基地、总部、竞争对手及市场地位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工业级3D传感器产品规格、参数及市场应用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工业级3D传感器销量（千台）、收入（万元）、价格（元/台）及毛利率（2021-2026）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工业级3D传感器生产基地、总部、竞争对手及市场地位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工业级3D传感器产品规格、参数及市场应用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工业级3D传感器销量（千台）、收入（万元）、价格（元/台）及毛利率（2021-2026）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工业级3D传感器生产基地、总部、竞争对手及市场地位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工业级3D传感器产品规格、参数及市场应用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工业级3D传感器销量（千台）、收入（万元）、价格（元/台）及毛利率（2021-2026）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工业级3D传感器生产基地、总部、竞争对手及市场地位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工业级3D传感器产品规格、参数及市场应用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工业级3D传感器销量（千台）、收入（万元）、价格（元/台）及毛利率（2021-2026）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工业级3D传感器生产基地、总部、竞争对手及市场地位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工业级3D传感器产品规格、参数及市场应用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工业级3D传感器销量（千台）、收入（万元）、价格（元/台）及毛利率（2021-2026）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工业级3D传感器生产基地、总部、竞争对手及市场地位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工业级3D传感器产品规格、参数及市场应用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工业级3D传感器销量（千台）、收入（万元）、价格（元/台）及毛利率（2021-2026）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工业级3D传感器生产基地、总部、竞争对手及市场地位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工业级3D传感器产品规格、参数及市场应用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工业级3D传感器销量（千台）、收入（万元）、价格（元/台）及毛利率（2021-2026）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工业级3D传感器生产基地、总部、竞争对手及市场地位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工业级3D传感器产品规格、参数及市场应用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工业级3D传感器销量（千台）、收入（万元）、价格（元/台）及毛利率（2021-2026）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工业级3D传感器生产基地、总部、竞争对手及市场地位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工业级3D传感器产品规格、参数及市场应用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工业级3D传感器销量（千台）、收入（万元）、价格（元/台）及毛利率（2021-2026）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工业级3D传感器生产基地、总部、竞争对手及市场地位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工业级3D传感器产品规格、参数及市场应用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工业级3D传感器销量（千台）、收入（万元）、价格（元/台）及毛利率（2021-2026）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中国市场不同产品类型工业级3D传感器销量（2021-2026）&amp;（千台）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中国市场不同产品类型工业级3D传感器销量市场份额（2021-2026）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中国市场不同产品类型工业级3D传感器销量预测（2027-2032）&amp;（千台）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中国市场不同产品类型工业级3D传感器销量市场份额预测（2027-2032）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中国市场不同产品类型工业级3D传感器规模（2021-2026）&amp;（万元）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中国市场不同产品类型工业级3D传感器规模市场份额（2021-2026）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中国市场不同产品类型工业级3D传感器规模预测（2027-2032）&amp;（万元）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中国市场不同产品类型工业级3D传感器规模市场份额预测（2027-2032）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中国市场不同应用工业级3D传感器销量（2021-2026）&amp;（千台）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中国市场不同应用工业级3D传感器销量市场份额（2021-2026）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中国市场不同应用工业级3D传感器销量预测（2027-2032）&amp;（千台）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中国市场不同应用工业级3D传感器销量市场份额预测（2027-2032）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中国市场不同应用工业级3D传感器规模（2021-2026）&amp;（万元）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中国市场不同应用工业级3D传感器规模市场份额（2021-2026）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中国市场不同应用工业级3D传感器规模预测（2027-2032）&amp;（万元）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中国市场不同应用工业级3D传感器规模市场份额预测（2027-2032）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工业级3D传感器行业发展分析---发展趋势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工业级3D传感器行业发展分析---厂商壁垒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工业级3D传感器行业发展分析---驱动因素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工业级3D传感器行业发展分析---制约因素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工业级3D传感器行业相关重点政策一览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工业级3D传感器行业供应链分析</w:t>
      </w:r>
      <w:r>
        <w:rPr>
          <w:rFonts w:hint="eastAsia"/>
        </w:rPr>
        <w:br/>
      </w:r>
      <w:r>
        <w:rPr>
          <w:rFonts w:hint="eastAsia"/>
        </w:rPr>
        <w:t>　　表 111： 工业级3D传感器上游原料供应商</w:t>
      </w:r>
      <w:r>
        <w:rPr>
          <w:rFonts w:hint="eastAsia"/>
        </w:rPr>
        <w:br/>
      </w:r>
      <w:r>
        <w:rPr>
          <w:rFonts w:hint="eastAsia"/>
        </w:rPr>
        <w:t>　　表 112： 工业级3D传感器行业主要下游客户</w:t>
      </w:r>
      <w:r>
        <w:rPr>
          <w:rFonts w:hint="eastAsia"/>
        </w:rPr>
        <w:br/>
      </w:r>
      <w:r>
        <w:rPr>
          <w:rFonts w:hint="eastAsia"/>
        </w:rPr>
        <w:t>　　表 113： 工业级3D传感器典型经销商</w:t>
      </w:r>
      <w:r>
        <w:rPr>
          <w:rFonts w:hint="eastAsia"/>
        </w:rPr>
        <w:br/>
      </w:r>
      <w:r>
        <w:rPr>
          <w:rFonts w:hint="eastAsia"/>
        </w:rPr>
        <w:t>　　表 114： 中国工业级3D传感器产量、销量、进口量及出口量（2021-2026）&amp;（千台）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中国工业级3D传感器产量、销量、进口量及出口量预测（2027-2032）&amp;（千台）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中国市场工业级3D传感器主要进口来源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中国市场工业级3D传感器主要出口目的地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工业级3D传感器产品图片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中国不同产品类型工业级3D传感器市场规模市场份额2025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结构光产品图片</w:t>
      </w:r>
      <w:r>
        <w:rPr>
          <w:rFonts w:hint="eastAsia"/>
        </w:rPr>
        <w:br/>
      </w:r>
      <w:r>
        <w:rPr>
          <w:rFonts w:hint="eastAsia"/>
        </w:rPr>
        <w:t>　　图 4： TOF产品图片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中国不同应用工业级3D传感器市场份额2025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物流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中国市场工业级3D传感器市场规模，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中国市场工业级3D传感器收入及增长率（2021-2032）&amp;（万元）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中国市场工业级3D传感器销量及增长率（2021-2032）&amp;（千台）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2025年中国市场主要厂商工业级3D传感器销量市场份额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2025年中国市场主要厂商工业级3D传感器收入市场份额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2025年中国市场前五大厂商工业级3D传感器市场份额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2025年中国市场工业级3D传感器第一梯队、第二梯队和第三梯队厂商（品牌）及市场份额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中国市场不同产品类型工业级3D传感器价格走势（2021-2032）&amp;（元/台）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中国市场不同应用工业级3D传感器价格走势（2021-2032）&amp;（元/台）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工业级3D传感器中国企业SWOT分析</w:t>
      </w:r>
      <w:r>
        <w:rPr>
          <w:rFonts w:hint="eastAsia"/>
        </w:rPr>
        <w:br/>
      </w:r>
      <w:r>
        <w:rPr>
          <w:rFonts w:hint="eastAsia"/>
        </w:rPr>
        <w:t>　　图 23： 工业级3D传感器产业链</w:t>
      </w:r>
      <w:r>
        <w:rPr>
          <w:rFonts w:hint="eastAsia"/>
        </w:rPr>
        <w:br/>
      </w:r>
      <w:r>
        <w:rPr>
          <w:rFonts w:hint="eastAsia"/>
        </w:rPr>
        <w:t>　　图 24： 工业级3D传感器行业采购模式分析</w:t>
      </w:r>
      <w:r>
        <w:rPr>
          <w:rFonts w:hint="eastAsia"/>
        </w:rPr>
        <w:br/>
      </w:r>
      <w:r>
        <w:rPr>
          <w:rFonts w:hint="eastAsia"/>
        </w:rPr>
        <w:t>　　图 25： 工业级3D传感器行业生产模式分析</w:t>
      </w:r>
      <w:r>
        <w:rPr>
          <w:rFonts w:hint="eastAsia"/>
        </w:rPr>
        <w:br/>
      </w:r>
      <w:r>
        <w:rPr>
          <w:rFonts w:hint="eastAsia"/>
        </w:rPr>
        <w:t>　　图 26： 工业级3D传感器行业销售模式分析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中国工业级3D传感器产能、产量、产能利用率及发展趋势（2021-2032）&amp;（千台）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中国工业级3D传感器产量、市场需求量及发展趋势（2021-2032）&amp;（千台）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2fe7fb61c4001" w:history="1">
        <w:r>
          <w:rPr>
            <w:rStyle w:val="Hyperlink"/>
          </w:rPr>
          <w:t>2026-2032年中国工业级3D传感器市场调研及前景趋势报告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2fe7fb61c4001" w:history="1">
        <w:r>
          <w:rPr>
            <w:rStyle w:val="Hyperlink"/>
          </w:rPr>
          <w:t>https://www.20087.com/2/56/GongYeJi3DChuanGanQiHangYeQianJingFenXi.html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8f54fb1824ecb" w:history="1">
      <w:r>
        <w:rPr>
          <w:rStyle w:val="Hyperlink"/>
        </w:rPr>
        <w:t>2026-2032年中国工业级3D传感器市场调研及前景趋势报告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GongYeJi3DChuanGanQiHangYeQianJingFenXi.html" TargetMode="External" Id="R84f2fe7fb61c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GongYeJi3DChuanGanQiHangYeQianJingFenXi.html" TargetMode="External" Id="Rbb88f54fb182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2026-01-20T01:42:06Z</dcterms:created>
  <dcterms:modified xsi:type="dcterms:W3CDTF">2026-01-20T02:42:06Z</dcterms:modified>
  <dc:subject>2026-2032年中国工业级3D传感器市场调研及前景趋势报告</dc:subject>
  <dc:title>2026-2032年中国工业级3D传感器市场调研及前景趋势报告</dc:title>
  <cp:keywords>2026-2032年中国工业级3D传感器市场调研及前景趋势报告</cp:keywords>
  <dc:description>2026-2032年中国工业级3D传感器市场调研及前景趋势报告</dc:description>
</cp:coreProperties>
</file>