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7cbf50489425d" w:history="1">
              <w:r>
                <w:rPr>
                  <w:rStyle w:val="Hyperlink"/>
                </w:rPr>
                <w:t>2024-2030年中国热敏二极管发展现状分析与前景趋势预测报告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7cbf50489425d" w:history="1">
              <w:r>
                <w:rPr>
                  <w:rStyle w:val="Hyperlink"/>
                </w:rPr>
                <w:t>2024-2030年中国热敏二极管发展现状分析与前景趋势预测报告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7cbf50489425d" w:history="1">
                <w:r>
                  <w:rPr>
                    <w:rStyle w:val="Hyperlink"/>
                  </w:rPr>
                  <w:t>https://www.20087.com/6/96/ReMinErJiGuanHangYeFaZhanQuShi.html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二极管是一种温度敏感的半导体器件，广泛应用于温度测量、温度补偿、过热保护等领域。近年来，随着物联网、智能家居等技术的发展，对高精度、高响应速度的温度传感器需求增加，热敏二极管的应用场景不断扩大。目前，热敏二极管的技术不断进步，通过优化材料性能和结构设计，提高了温度检测的准确性和稳定性，满足了工业自动化、医疗设备、消费电子等领域的高要求。</w:t>
      </w:r>
      <w:r>
        <w:rPr>
          <w:rFonts w:hint="eastAsia"/>
        </w:rPr>
        <w:br/>
      </w:r>
      <w:r>
        <w:rPr>
          <w:rFonts w:hint="eastAsia"/>
        </w:rPr>
        <w:t>　　未来，热敏二极管的发展将更加侧重于智能化和集成化。一方面，结合微处理器和无线通信技术，热敏二极管将具备数据处理和远程传输功能，成为智能温度监测系统的核心组件，实现实时、远程的温度监控和预警。另一方面，热敏二极管将与其它传感器和执行器集成，形成多功能的智能模块，用于环境控制、能源管理、健康监测等领域，提高系统的整体性能和效率。此外，纳米技术和新材料的应用，如石墨烯、碳纳米管，将推动热敏二极管向更小尺寸、更高灵敏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7cbf50489425d" w:history="1">
        <w:r>
          <w:rPr>
            <w:rStyle w:val="Hyperlink"/>
          </w:rPr>
          <w:t>2024-2030年中国热敏二极管发展现状分析与前景趋势预测报告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热敏二极管行业的市场规模、需求变化、价格波动以及产业链构成。热敏二极管报告深入剖析了当前市场现状，科学预测了未来热敏二极管市场前景与发展趋势，特别关注了热敏二极管细分市场的机会与挑战。同时，对热敏二极管重点企业的竞争地位、品牌影响力和市场集中度进行了全面评估。热敏二极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热敏二极管行业相关概述</w:t>
      </w:r>
      <w:r>
        <w:rPr>
          <w:rFonts w:hint="eastAsia"/>
        </w:rPr>
        <w:br/>
      </w:r>
      <w:r>
        <w:rPr>
          <w:rFonts w:hint="eastAsia"/>
        </w:rPr>
        <w:t>　　　　一、热敏二极管行业定义及特点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1、热敏二极管行业定义</w:t>
      </w:r>
      <w:r>
        <w:rPr>
          <w:rFonts w:hint="eastAsia"/>
        </w:rPr>
        <w:br/>
      </w:r>
      <w:r>
        <w:rPr>
          <w:rFonts w:hint="eastAsia"/>
        </w:rPr>
        <w:t>　　　　　　2、热敏二极管行业特点</w:t>
      </w:r>
      <w:r>
        <w:rPr>
          <w:rFonts w:hint="eastAsia"/>
        </w:rPr>
        <w:br/>
      </w:r>
      <w:r>
        <w:rPr>
          <w:rFonts w:hint="eastAsia"/>
        </w:rPr>
        <w:t>　　　　二、热敏二极管行业经营模式分析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1、热敏二极管生产模式</w:t>
      </w:r>
      <w:r>
        <w:rPr>
          <w:rFonts w:hint="eastAsia"/>
        </w:rPr>
        <w:br/>
      </w:r>
      <w:r>
        <w:rPr>
          <w:rFonts w:hint="eastAsia"/>
        </w:rPr>
        <w:t>　　　　　　2、热敏二极管采购模式</w:t>
      </w:r>
      <w:r>
        <w:rPr>
          <w:rFonts w:hint="eastAsia"/>
        </w:rPr>
        <w:br/>
      </w:r>
      <w:r>
        <w:rPr>
          <w:rFonts w:hint="eastAsia"/>
        </w:rPr>
        <w:t>　　　　　　3、热敏二极管销售模式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2024年世界热敏二极管行业市场运行形势分析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2024年全球热敏二极管行业发展概况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世界热敏二极管行业发展走势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一、全球热敏二极管行业市场分布情况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二、全球热敏二极管行业发展趋势分析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全球热敏二极管行业重点国家和区域分析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2024年中国热敏二极管行业发展环境分析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热敏二极管政策环境分析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热敏二极管技术环境分析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2024年热敏二极管行业技术发展现状及趋势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中外热敏二极管技术差距及产生差距的主要原因分析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提高我国热敏二极管技术的对策</w:t>
      </w:r>
      <w:r>
        <w:rPr>
          <w:rFonts w:hint="eastAsia"/>
        </w:rPr>
        <w:br/>
      </w:r>
      <w:r>
        <w:rPr>
          <w:rFonts w:hint="eastAsia"/>
        </w:rPr>
        <w:t>　　第四节 我国热敏二极管研发、设计发展趋势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中国热敏二极管行业市场规模情况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中国热敏二极管行业盈利情况分析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中国热敏二极管行业市场需求状况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一、2019-2024年热敏二极管行业市场需求情况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二、热敏二极管行业市场需求特点分析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三、2024-2030年热敏二极管行业市场需求预测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中国热敏二极管行业市场供给状况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一、2019-2024年热敏二极管行业市场供给情况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二、热敏二极管行业市场供给特点分析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三、2024-2030年热敏二极管行业市场供给预测</w:t>
      </w:r>
      <w:r>
        <w:rPr>
          <w:rFonts w:hint="eastAsia"/>
        </w:rPr>
        <w:br/>
      </w:r>
      <w:r>
        <w:rPr>
          <w:rFonts w:hint="eastAsia"/>
        </w:rPr>
        <w:t>　　第五节 热敏二极管行业市场供需平衡状况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2019-2024年中国热敏二极管行业进出口情况分析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一、2019-2024年中国热敏二极管行业进口分析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二、2019-2024年中国热敏二极管行业出口分析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2024-2030年中国热敏二极管行业进出口情况预测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一、2024-2030年中国热敏二极管行业进口预测分析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二、2024-2030年中国热敏二极管行业出口预测分析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影响热敏二极管行业进出口变化的主要原因分析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2019-2024年中国热敏二极管行业重点地区调研分析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一、中国热敏二极管行业重点区域市场结构调研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二、**地区热敏二极管市场调研分析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三、**地区热敏二极管市场调研分析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四、**地区热敏二极管市场调研分析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五、**地区热敏二极管市场调研分析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六、**地区热敏二极管市场调研分析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中国热敏二极管行业市场行情分析预测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热敏二极管价格影响因素分析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2019-2024年中国热敏二极管市场价格趋向分析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2024-2030年中国热敏二极管市场价格趋向预测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热敏二极管行业集中度分析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一、热敏二极管市场集中度分析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二、热敏二极管企业集中度分析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三、热敏二极管区域集中度分析</w:t>
      </w:r>
      <w:r>
        <w:rPr>
          <w:rFonts w:hint="eastAsia"/>
        </w:rPr>
        <w:br/>
      </w:r>
      <w:r>
        <w:rPr>
          <w:rFonts w:hint="eastAsia"/>
        </w:rPr>
        <w:t>　　第二节 热敏二极管行业竞争格局分析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一、2024年热敏二极管行业竞争分析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二、2024年中外热敏二极管产品竞争分析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三、2019-2024年中国热敏二极管市场竞争分析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四、2024-2030年国内主要热敏二极管企业动向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热敏二极管重点企业（二）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热敏二极管重点企业（三）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热敏二极管重点企业（四）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热敏二极管重点企业（五）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热敏二极管重点企业（六）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热敏二极管市场策略分析</w:t>
      </w:r>
      <w:r>
        <w:rPr>
          <w:rFonts w:hint="eastAsia"/>
        </w:rPr>
        <w:br/>
      </w:r>
      <w:r>
        <w:rPr>
          <w:rFonts w:hint="eastAsia"/>
        </w:rPr>
        <w:t>　　　　一、热敏二极管价格策略分析</w:t>
      </w:r>
      <w:r>
        <w:rPr>
          <w:rFonts w:hint="eastAsia"/>
        </w:rPr>
        <w:br/>
      </w:r>
      <w:r>
        <w:rPr>
          <w:rFonts w:hint="eastAsia"/>
        </w:rPr>
        <w:t>　　　　二、热敏二极管渠道策略分析</w:t>
      </w:r>
      <w:r>
        <w:rPr>
          <w:rFonts w:hint="eastAsia"/>
        </w:rPr>
        <w:br/>
      </w:r>
      <w:r>
        <w:rPr>
          <w:rFonts w:hint="eastAsia"/>
        </w:rPr>
        <w:t>　　第二节 热敏二极管销售策略分析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提高热敏二极管企业竞争力的策略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对我国热敏二极管品牌的战略思考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一、热敏二极管实施品牌战略的意义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三、我国热敏二极管企业的品牌战略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四、热敏二极管品牌战略管理的策略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中国热敏二极管行业营销策略分析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热敏二极管市场推广策略研究分析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一、做好热敏二极管产品导入</w:t>
      </w:r>
      <w:r>
        <w:rPr>
          <w:rFonts w:hint="eastAsia"/>
        </w:rPr>
        <w:br/>
      </w:r>
      <w:r>
        <w:rPr>
          <w:rFonts w:hint="eastAsia"/>
        </w:rPr>
        <w:t>　　　　二、做好热敏二极管产品组合和产品线决策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三、热敏二极管行业城市市场推广策略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热敏二极管行业渠道营销研究分析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一、热敏二极管行业营销环境分析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二、热敏二极管行业现存的营销渠道分析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三、热敏二极管行业终端市场营销管理策略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热敏二极管行业营销战略研究分析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一、中国热敏二极管行业有效整合营销策略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二、建立热敏二极管行业厂商的双嬴模式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2024-2030年中国热敏二极管行业前景与风险预测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2024年热敏二极管市场前景分析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2024年热敏二极管发展趋势预测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2024-2030年中国热敏二极管行业投资特性分析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一、2024-2030年中国热敏二极管行业进入壁垒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二、2024-2030年中国热敏二极管行业盈利模式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三、2024-2030年中国热敏二极管行业盈利因素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2024-2030年中国热敏二极管行业投资机会分析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一、2024-2030年中国热敏二极管细分市场投资机会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二、2024-2030年中国热敏二极管行业区域市场投资潜力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2024-2030年中国热敏二极管行业投资风险分析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一、2024-2030年中国热敏二极管行业市场竞争风险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二、2024-2030年中国热敏二极管行业技术风险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三、2024-2030年中国热敏二极管行业政策风险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四、2024-2030年中国热敏二极管行业进入退出风险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2024-2030年中国热敏二极管行业盈利模式与投资策略分析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国外热敏二极管行业投资现状及经营模式分析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一、境外热敏二极管行业成长情况调查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中国热敏二极管行业商业模式探讨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中国热敏二极管行业投资国际化发展战略分析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中国热敏二极管行业投资策略分析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中国热敏二极管行业资本运作战略选择方案研究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中-智-林-中国热敏二极管行业多元化经营战略的可行性分析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热敏二极管行业历程</w:t>
      </w:r>
      <w:r>
        <w:rPr>
          <w:rFonts w:hint="eastAsia"/>
        </w:rPr>
        <w:br/>
      </w:r>
      <w:r>
        <w:rPr>
          <w:rFonts w:hint="eastAsia"/>
        </w:rPr>
        <w:t>　　图表 热敏二极管行业生命周期</w:t>
      </w:r>
      <w:r>
        <w:rPr>
          <w:rFonts w:hint="eastAsia"/>
        </w:rPr>
        <w:br/>
      </w:r>
      <w:r>
        <w:rPr>
          <w:rFonts w:hint="eastAsia"/>
        </w:rPr>
        <w:t>　　图表 热敏二极管行业产业链分析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2019-2024年热敏二极管行业市场容量分析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2019-2024年中国热敏二极管行业产量及增长趋势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2019-2024年中国热敏二极管市场需求量及增速统计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2024年中国热敏二极管行业需求领域分布格局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2019-2024年中国热敏二极管行业盈利情况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2019-2024年中国热敏二极管行业利润总额统计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2019-2024年中国热敏二极管进口金额分析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2019-2024年中国热敏二极管出口数量分析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2019-2024年中国热敏二极管出口金额分析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2024年中国热敏二极管进口国家及地区分析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2024年中国热敏二极管出口国家及地区分析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2019-2024年中国热敏二极管行业企业平均规模情况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2024-2030年中国热敏二极管行业产量预测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2024-2030年中国热敏二极管市场需求量预测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2024-2030年中国热敏二极管行业供需平衡预测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2024-2030年中国热敏二极管行业市场规模预测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2024-2030年中国热敏二极管市场前景分析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2024-2030年中国热敏二极管行业发展趋势预测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7cbf50489425d" w:history="1">
        <w:r>
          <w:rPr>
            <w:rStyle w:val="Hyperlink"/>
          </w:rPr>
          <w:t>2024-2030年中国热敏二极管发展现状分析与前景趋势预测报告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7cbf50489425d" w:history="1">
        <w:r>
          <w:rPr>
            <w:rStyle w:val="Hyperlink"/>
          </w:rPr>
          <w:t>https://www.20087.com/6/96/ReMinErJiGuanHangYeFaZhanQuShi.html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c51cc64b64975" w:history="1">
      <w:r>
        <w:rPr>
          <w:rStyle w:val="Hyperlink"/>
        </w:rPr>
        <w:t>2024-2030年中国热敏二极管发展现状分析与前景趋势预测报告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eMinErJiGuanHangYeFaZhanQuShi.html" TargetMode="External" Id="R3307cbf50489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eMinErJiGuanHangYeFaZhanQuShi.html" TargetMode="External" Id="R9d9c51cc64b6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2024-05-23T23:41:00Z</dcterms:created>
  <dcterms:modified xsi:type="dcterms:W3CDTF">2024-05-24T00:41:00Z</dcterms:modified>
  <dc:subject>2024-2030年中国热敏二极管发展现状分析与前景趋势预测报告</dc:subject>
  <dc:title>2024-2030年中国热敏二极管发展现状分析与前景趋势预测报告</dc:title>
  <cp:keywords>2024-2030年中国热敏二极管发展现状分析与前景趋势预测报告</cp:keywords>
  <dc:description>2024-2030年中国热敏二极管发展现状分析与前景趋势预测报告</dc:description>
</cp:coreProperties>
</file>