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851ec330410c" w:history="1">
              <w:r>
                <w:rPr>
                  <w:rStyle w:val="Hyperlink"/>
                </w:rPr>
                <w:t>2025-2031年全球与中国数字相位伏安表行业现状调研及发展前景分析报告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851ec330410c" w:history="1">
              <w:r>
                <w:rPr>
                  <w:rStyle w:val="Hyperlink"/>
                </w:rPr>
                <w:t>2025-2031年全球与中国数字相位伏安表行业现状调研及发展前景分析报告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851ec330410c" w:history="1">
                <w:r>
                  <w:rPr>
                    <w:rStyle w:val="Hyperlink"/>
                  </w:rPr>
                  <w:t>https://www.20087.com/8/06/ShuZiXiangWeiFuAnBiaoShiChangQianJingFenXi.html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相位伏安表是一种用于测量交流电路中电压、电流、相位差、功率因数及有功/无功功率等电气参数的精密仪器，广泛应用于电力系统检测、电气设备维护、能效评估及科研实验等领域。数字相位伏安表可精确捕捉电压与电流信号的波形与相位关系，通过高速采样与数字信号处理技术，计算出各项电能质量指标。当前主流产品采用高精度ADC（模数转换器）、隔离放大器与真有效值（True RMS）测量技术，确保在非正弦波形或谐波干扰条件下仍能提供准确读数。仪器通常配备液晶显示屏，直观显示多参数数值与矢量图，并支持数据存储、阈值报警及通信接口（如RS-485、USB）实现数据导出。便携式设计便于现场作业，部分型号具备钳形电流传感器，实现无接触测量，提升操作安全性。数字相位伏安表企业在提升测量精度、抗电磁干扰能力、宽量程适应性及电池续航方面持续优化，确保在复杂工业环境下的稳定运行。</w:t>
      </w:r>
      <w:r>
        <w:rPr>
          <w:rFonts w:hint="eastAsia"/>
        </w:rPr>
        <w:br/>
      </w:r>
      <w:r>
        <w:rPr>
          <w:rFonts w:hint="eastAsia"/>
        </w:rPr>
        <w:t>　　未来，数字相位伏安表的发展将聚焦于智能化分析、多功能集成与网络化监测。未来产品将集成更强大的数据处理能力，支持谐波分析、闪变测量、电压暂降/暂升记录等高级电能质量分析功能，为电力系统诊断提供全面依据。自适应量程与自动量程切换技术将减少人为操作错误，提升测量效率。无线通信模块（如Wi-Fi、蓝牙、LoRa）的嵌入，将支持远程数据上传至云平台或移动终端，实现多点监测数据的集中管理与趋势分析。在人机交互方面，触摸屏界面与图形化显示将增强用户体验，支持自定义报表生成与实时波形回放。此外，设备可能与红外热像仪、局部放电检测仪等其他测试工具联动，形成综合电气检测解决方案。能源效率评估功能将深化，提供能耗统计、碳排放估算与节能建议，服务于绿色建筑与工业节能项目。行业将加强与智能电网标准的兼容性，推动设备在配电自动化与微电网监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851ec330410c" w:history="1">
        <w:r>
          <w:rPr>
            <w:rStyle w:val="Hyperlink"/>
          </w:rPr>
          <w:t>2025-2031年全球与中国数字相位伏安表行业现状调研及发展前景分析报告</w:t>
        </w:r>
      </w:hyperlink>
      <w:r>
        <w:rPr>
          <w:rFonts w:hint="eastAsia"/>
        </w:rPr>
        <w:t>》系统梳理了数字相位伏安表行业的市场规模、技术现状及产业链结构，结合详实数据分析了数字相位伏安表行业需求、价格动态与竞争格局，科学预测了数字相位伏安表发展趋势与市场前景，重点解读了行业内重点企业的战略布局与品牌影响力，同时对市场竞争与集中度进行了评估。此外，报告还细分了市场领域，揭示了数字相位伏安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数字相位伏安表市场概述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按照不同产品类型，数字相位伏安表主要可以分为如下几个类别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全球不同产品类型数字相位伏安表销售额增长趋势2020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单相数字相位伏安表</w:t>
      </w:r>
      <w:r>
        <w:rPr>
          <w:rFonts w:hint="eastAsia"/>
        </w:rPr>
        <w:br/>
      </w:r>
      <w:r>
        <w:rPr>
          <w:rFonts w:hint="eastAsia"/>
        </w:rPr>
        <w:t>　　　　1.2.3 三相数字相位伏安表</w:t>
      </w:r>
      <w:r>
        <w:rPr>
          <w:rFonts w:hint="eastAsia"/>
        </w:rPr>
        <w:br/>
      </w:r>
      <w:r>
        <w:rPr>
          <w:rFonts w:hint="eastAsia"/>
        </w:rPr>
        <w:t>　　　　1.2.4 多功能功率分析仪</w:t>
      </w:r>
      <w:r>
        <w:rPr>
          <w:rFonts w:hint="eastAsia"/>
        </w:rPr>
        <w:br/>
      </w:r>
      <w:r>
        <w:rPr>
          <w:rFonts w:hint="eastAsia"/>
        </w:rPr>
        <w:t>　　1.3 从不同应用，数字相位伏安表主要包括如下几个方面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全球不同应用数字相位伏安表销售额增长趋势2020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实验室与研发</w:t>
      </w:r>
      <w:r>
        <w:rPr>
          <w:rFonts w:hint="eastAsia"/>
        </w:rPr>
        <w:br/>
      </w:r>
      <w:r>
        <w:rPr>
          <w:rFonts w:hint="eastAsia"/>
        </w:rPr>
        <w:t>　　　　1.3.4 教育/培训仪器</w:t>
      </w:r>
      <w:r>
        <w:rPr>
          <w:rFonts w:hint="eastAsia"/>
        </w:rPr>
        <w:br/>
      </w:r>
      <w:r>
        <w:rPr>
          <w:rFonts w:hint="eastAsia"/>
        </w:rPr>
        <w:t>　　　　1.3.5 公用事业与电力系统</w:t>
      </w:r>
      <w:r>
        <w:rPr>
          <w:rFonts w:hint="eastAsia"/>
        </w:rPr>
        <w:br/>
      </w:r>
      <w:r>
        <w:rPr>
          <w:rFonts w:hint="eastAsia"/>
        </w:rPr>
        <w:t>　　1.4 数字相位伏安表行业背景、发展历史、现状及趋势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数字相位伏安表行业目前现状分析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数字相位伏安表发展趋势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全球数字相位伏安表总体规模分析</w:t>
      </w:r>
      <w:r>
        <w:rPr>
          <w:rFonts w:hint="eastAsia"/>
        </w:rPr>
        <w:br/>
      </w:r>
      <w:r>
        <w:rPr>
          <w:rFonts w:hint="eastAsia"/>
        </w:rPr>
        <w:t>　　2.1 全球数字相位伏安表供需现状及预测（2020-2031）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全球数字相位伏安表产能、产量、产能利用率及发展趋势（2020-2031）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全球数字相位伏安表产量、需求量及发展趋势（2020-2031）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全球主要地区数字相位伏安表产量及发展趋势（2020-2031）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全球主要地区数字相位伏安表产量（2020-2025）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全球主要地区数字相位伏安表产量（2026-2031）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全球主要地区数字相位伏安表产量市场份额（2020-2031）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中国数字相位伏安表供需现状及预测（2020-2031）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中国数字相位伏安表产能、产量、产能利用率及发展趋势（2020-2031）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中国数字相位伏安表产量、市场需求量及发展趋势（2020-2031）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全球数字相位伏安表销量及销售额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全球市场数字相位伏安表销售额（2020-2031）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全球市场数字相位伏安表销量（2020-2031）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全球市场数字相位伏安表价格趋势（2020-2031）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全球数字相位伏安表主要地区分析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全球主要地区数字相位伏安表市场规模分析：2020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全球主要地区数字相位伏安表销售收入及市场份额（2020-2025年）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全球主要地区数字相位伏安表销售收入预测（2026-2031年）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全球主要地区数字相位伏安表销量分析：2020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全球主要地区数字相位伏安表销量及市场份额（2020-2025年）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全球主要地区数字相位伏安表销量及市场份额预测（2026-2031）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印度市场数字相位伏安表销量、收入及增长率（2020-2031）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全球市场主要厂商数字相位伏安表产能市场份额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全球市场主要厂商数字相位伏安表销量（2020-2025）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全球市场主要厂商数字相位伏安表销量（2020-2025）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全球市场主要厂商数字相位伏安表销售收入（2020-2025）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全球市场主要厂商数字相位伏安表销售价格（2020-2025）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2024年全球主要生产商数字相位伏安表收入排名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中国市场主要厂商数字相位伏安表销量（2020-2025）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中国市场主要厂商数字相位伏安表销量（2020-2025）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中国市场主要厂商数字相位伏安表销售收入（2020-2025）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2024年中国主要生产商数字相位伏安表收入排名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中国市场主要厂商数字相位伏安表销售价格（2020-2025）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全球主要厂商数字相位伏安表总部及产地分布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全球主要厂商成立时间及数字相位伏安表商业化日期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全球主要厂商数字相位伏安表产品类型及应用</w:t>
      </w:r>
      <w:r>
        <w:rPr>
          <w:rFonts w:hint="eastAsia"/>
        </w:rPr>
        <w:br/>
      </w:r>
      <w:r>
        <w:rPr>
          <w:rFonts w:hint="eastAsia"/>
        </w:rPr>
        <w:t>　　4.7 数字相位伏安表行业集中度、竞争程度分析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数字相位伏安表行业集中度分析：2024年全球Top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全球数字相位伏安表第一梯队、第二梯队和第三梯队生产商（品牌）及市场份额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数字相位伏安表销量、收入、价格及毛利率（2020-2025）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不同产品类型数字相位伏安表分析</w:t>
      </w:r>
      <w:r>
        <w:rPr>
          <w:rFonts w:hint="eastAsia"/>
        </w:rPr>
        <w:br/>
      </w:r>
      <w:r>
        <w:rPr>
          <w:rFonts w:hint="eastAsia"/>
        </w:rPr>
        <w:t>　　6.1 全球不同产品类型数字相位伏安表销量（2020-2031）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全球不同产品类型数字相位伏安表销量及市场份额（2020-2025）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全球不同产品类型数字相位伏安表销量预测（2026-2031）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全球不同产品类型数字相位伏安表收入（2020-2031）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全球不同产品类型数字相位伏安表收入及市场份额（2020-2025）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全球不同产品类型数字相位伏安表收入预测（2026-2031）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全球不同产品类型数字相位伏安表价格走势（2020-2031）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不同应用数字相位伏安表分析</w:t>
      </w:r>
      <w:r>
        <w:rPr>
          <w:rFonts w:hint="eastAsia"/>
        </w:rPr>
        <w:br/>
      </w:r>
      <w:r>
        <w:rPr>
          <w:rFonts w:hint="eastAsia"/>
        </w:rPr>
        <w:t>　　7.1 全球不同应用数字相位伏安表销量（2020-2031）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全球不同应用数字相位伏安表销量及市场份额（2020-2025）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全球不同应用数字相位伏安表销量预测（2026-2031）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全球不同应用数字相位伏安表收入（2020-2031）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全球不同应用数字相位伏安表收入及市场份额（2020-2025）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全球不同应用数字相位伏安表收入预测（2026-2031）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全球不同应用数字相位伏安表价格走势（2020-2031）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数字相位伏安表产业链分析</w:t>
      </w:r>
      <w:r>
        <w:rPr>
          <w:rFonts w:hint="eastAsia"/>
        </w:rPr>
        <w:br/>
      </w:r>
      <w:r>
        <w:rPr>
          <w:rFonts w:hint="eastAsia"/>
        </w:rPr>
        <w:t>　　8.2 数字相位伏安表工艺制造技术分析</w:t>
      </w:r>
      <w:r>
        <w:rPr>
          <w:rFonts w:hint="eastAsia"/>
        </w:rPr>
        <w:br/>
      </w:r>
      <w:r>
        <w:rPr>
          <w:rFonts w:hint="eastAsia"/>
        </w:rPr>
        <w:t>　　8.3 数字相位伏安表产业上游供应分析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数字相位伏安表下游客户分析</w:t>
      </w:r>
      <w:r>
        <w:rPr>
          <w:rFonts w:hint="eastAsia"/>
        </w:rPr>
        <w:br/>
      </w:r>
      <w:r>
        <w:rPr>
          <w:rFonts w:hint="eastAsia"/>
        </w:rPr>
        <w:t>　　8.5 数字相位伏安表销售渠道分析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数字相位伏安表行业发展机遇及主要驱动因素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数字相位伏安表行业发展面临的风险</w:t>
      </w:r>
      <w:r>
        <w:rPr>
          <w:rFonts w:hint="eastAsia"/>
        </w:rPr>
        <w:br/>
      </w:r>
      <w:r>
        <w:rPr>
          <w:rFonts w:hint="eastAsia"/>
        </w:rPr>
        <w:t>　　9.3 数字相位伏安表行业政策分析</w:t>
      </w:r>
      <w:r>
        <w:rPr>
          <w:rFonts w:hint="eastAsia"/>
        </w:rPr>
        <w:br/>
      </w:r>
      <w:r>
        <w:rPr>
          <w:rFonts w:hint="eastAsia"/>
        </w:rPr>
        <w:t>　　9.4 数字相位伏安表中国企业SWOT分析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全球不同产品类型数字相位伏安表销售额增长（CAGR）趋势2020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数字相位伏安表行业目前发展现状</w:t>
      </w:r>
      <w:r>
        <w:rPr>
          <w:rFonts w:hint="eastAsia"/>
        </w:rPr>
        <w:br/>
      </w:r>
      <w:r>
        <w:rPr>
          <w:rFonts w:hint="eastAsia"/>
        </w:rPr>
        <w:t>　　表 4： 数字相位伏安表发展趋势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全球主要地区数字相位伏安表产量增速（CAGR）：（2020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全球主要地区数字相位伏安表产量（2020-2025）&amp;（台）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全球主要地区数字相位伏安表产量（2026-2031）&amp;（台）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全球主要地区数字相位伏安表产量市场份额（2020-2025）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全球主要地区数字相位伏安表产量（2026-2031）&amp;（台）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全球主要地区数字相位伏安表销售收入增速：（2020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全球主要地区数字相位伏安表销售收入（2020-2025）&amp;（百万美元）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全球主要地区数字相位伏安表销售收入市场份额（2020-2025）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全球主要地区数字相位伏安表收入（2026-2031）&amp;（百万美元）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全球主要地区数字相位伏安表收入市场份额（2026-2031）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全球主要地区数字相位伏安表销量（台）：2020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全球主要地区数字相位伏安表销量（2020-2025）&amp;（台）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全球主要地区数字相位伏安表销量市场份额（2020-2025）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全球主要地区数字相位伏安表销量（2026-2031）&amp;（台）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全球主要地区数字相位伏安表销量份额（2026-2031）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全球市场主要厂商数字相位伏安表产能（2024-2025）&amp;（台）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全球市场主要厂商数字相位伏安表销量（2020-2025）&amp;（台）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全球市场主要厂商数字相位伏安表销量市场份额（2020-2025）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全球市场主要厂商数字相位伏安表销售收入（2020-2025）&amp;（百万美元）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全球市场主要厂商数字相位伏安表销售收入市场份额（2020-2025）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全球市场主要厂商数字相位伏安表销售价格（2020-2025）&amp;（美元/台）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2024年全球主要生产商数字相位伏安表收入排名（百万美元）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中国市场主要厂商数字相位伏安表销量（2020-2025）&amp;（台）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中国市场主要厂商数字相位伏安表销量市场份额（2020-2025）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中国市场主要厂商数字相位伏安表销售收入（2020-2025）&amp;（百万美元）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中国市场主要厂商数字相位伏安表销售收入市场份额（2020-2025）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2024年中国主要生产商数字相位伏安表收入排名（百万美元）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中国市场主要厂商数字相位伏安表销售价格（2020-2025）&amp;（美元/台）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全球主要厂商数字相位伏安表总部及产地分布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全球主要厂商成立时间及数字相位伏安表商业化日期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全球主要厂商数字相位伏安表产品类型及应用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2024年全球数字相位伏安表主要厂商市场地位（第一梯队、第二梯队和第三梯队）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全球数字相位伏安表市场投资、并购等现状分析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数字相位伏安表生产基地、销售区域、竞争对手及市场地位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数字相位伏安表产品规格、参数及市场应用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数字相位伏安表销量（台）、收入（百万美元）、价格（美元/台）及毛利率（2020-2025）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全球不同产品类型数字相位伏安表销量（2020-2025年）&amp;（台）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全球不同产品类型数字相位伏安表销量市场份额（2020-2025）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全球不同产品类型数字相位伏安表销量预测（2026-2031）&amp;（台）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全球市场不同产品类型数字相位伏安表销量市场份额预测（2026-2031）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全球不同产品类型数字相位伏安表收入（2020-2025年）&amp;（百万美元）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全球不同产品类型数字相位伏安表收入市场份额（2020-2025）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全球不同产品类型数字相位伏安表收入预测（2026-2031）&amp;（百万美元）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全球不同产品类型数字相位伏安表收入市场份额预测（2026-2031）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全球不同应用数字相位伏安表销量（2020-2025年）&amp;（台）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全球不同应用数字相位伏安表销量市场份额（2020-2025）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全球不同应用数字相位伏安表销量预测（2026-2031）&amp;（台）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全球市场不同应用数字相位伏安表销量市场份额预测（2026-2031）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全球不同应用数字相位伏安表收入（2020-2025年）&amp;（百万美元）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全球不同应用数字相位伏安表收入市场份额（2020-2025）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全球不同应用数字相位伏安表收入预测（2026-2031）&amp;（百万美元）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全球不同应用数字相位伏安表收入市场份额预测（2026-2031）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数字相位伏安表上游原料供应商及联系方式列表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数字相位伏安表典型客户列表</w:t>
      </w:r>
      <w:r>
        <w:rPr>
          <w:rFonts w:hint="eastAsia"/>
        </w:rPr>
        <w:br/>
      </w:r>
      <w:r>
        <w:rPr>
          <w:rFonts w:hint="eastAsia"/>
        </w:rPr>
        <w:t>　　表 141： 数字相位伏安表主要销售模式及销售渠道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数字相位伏安表行业发展机遇及主要驱动因素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数字相位伏安表行业发展面临的风险</w:t>
      </w:r>
      <w:r>
        <w:rPr>
          <w:rFonts w:hint="eastAsia"/>
        </w:rPr>
        <w:br/>
      </w:r>
      <w:r>
        <w:rPr>
          <w:rFonts w:hint="eastAsia"/>
        </w:rPr>
        <w:t>　　表 144： 数字相位伏安表行业政策分析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数字相位伏安表产品图片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全球不同产品类型数字相位伏安表销售额2020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全球不同产品类型数字相位伏安表市场份额2024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单相数字相位伏安表产品图片</w:t>
      </w:r>
      <w:r>
        <w:rPr>
          <w:rFonts w:hint="eastAsia"/>
        </w:rPr>
        <w:br/>
      </w:r>
      <w:r>
        <w:rPr>
          <w:rFonts w:hint="eastAsia"/>
        </w:rPr>
        <w:t>　　图 5： 三相数字相位伏安表产品图片</w:t>
      </w:r>
      <w:r>
        <w:rPr>
          <w:rFonts w:hint="eastAsia"/>
        </w:rPr>
        <w:br/>
      </w:r>
      <w:r>
        <w:rPr>
          <w:rFonts w:hint="eastAsia"/>
        </w:rPr>
        <w:t>　　图 6： 多功能功率分析仪产品图片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全球不同应用数字相位伏安表市场份额2024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实验室与研发</w:t>
      </w:r>
      <w:r>
        <w:rPr>
          <w:rFonts w:hint="eastAsia"/>
        </w:rPr>
        <w:br/>
      </w:r>
      <w:r>
        <w:rPr>
          <w:rFonts w:hint="eastAsia"/>
        </w:rPr>
        <w:t>　　图 11： 教育/培训仪器</w:t>
      </w:r>
      <w:r>
        <w:rPr>
          <w:rFonts w:hint="eastAsia"/>
        </w:rPr>
        <w:br/>
      </w:r>
      <w:r>
        <w:rPr>
          <w:rFonts w:hint="eastAsia"/>
        </w:rPr>
        <w:t>　　图 12： 公用事业与电力系统</w:t>
      </w:r>
      <w:r>
        <w:rPr>
          <w:rFonts w:hint="eastAsia"/>
        </w:rPr>
        <w:br/>
      </w:r>
      <w:r>
        <w:rPr>
          <w:rFonts w:hint="eastAsia"/>
        </w:rPr>
        <w:t>　　图 13： 全球数字相位伏安表产能、产量、产能利用率及发展趋势（2020-2031）&amp;（台）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全球数字相位伏安表产量、需求量及发展趋势（2020-2031）&amp;（台）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全球主要地区数字相位伏安表产量（2020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全球主要地区数字相位伏安表产量市场份额（2020-2031）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中国数字相位伏安表产能、产量、产能利用率及发展趋势（2020-2031）&amp;（台）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中国数字相位伏安表产量、市场需求量及发展趋势（2020-2031）&amp;（台）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全球数字相位伏安表市场销售额及增长率：（2020-2031）&amp;（百万美元）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全球市场数字相位伏安表市场规模：2020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全球市场数字相位伏安表价格趋势（2020-2031）&amp;（美元/台）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全球主要地区数字相位伏安表销售收入（2020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全球主要地区数字相位伏安表销售收入市场份额（2020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印度市场数字相位伏安表销量及增长率（2020-2031）&amp;（台）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印度市场数字相位伏安表收入及增长率（2020-2031）&amp;（百万美元）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2024年全球市场主要厂商数字相位伏安表销量市场份额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2024年全球市场主要厂商数字相位伏安表收入市场份额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2024年中国市场主要厂商数字相位伏安表销量市场份额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2024年中国市场主要厂商数字相位伏安表收入市场份额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2024年全球前五大生产商数字相位伏安表市场份额</w:t>
      </w:r>
      <w:r>
        <w:rPr>
          <w:rFonts w:hint="eastAsia"/>
        </w:rPr>
        <w:br/>
      </w:r>
      <w:r>
        <w:rPr>
          <w:rFonts w:hint="eastAsia"/>
        </w:rPr>
        <w:t>　　图 42： 2024年全球数字相位伏安表第一梯队、第二梯队和第三梯队厂商及市场份额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全球不同产品类型数字相位伏安表价格走势（2020-2031）&amp;（美元/台）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全球不同应用数字相位伏安表价格走势（2020-2031）&amp;（美元/台）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数字相位伏安表产业链</w:t>
      </w:r>
      <w:r>
        <w:rPr>
          <w:rFonts w:hint="eastAsia"/>
        </w:rPr>
        <w:br/>
      </w:r>
      <w:r>
        <w:rPr>
          <w:rFonts w:hint="eastAsia"/>
        </w:rPr>
        <w:t>　　图 46： 数字相位伏安表中国企业SWOT分析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851ec330410c" w:history="1">
        <w:r>
          <w:rPr>
            <w:rStyle w:val="Hyperlink"/>
          </w:rPr>
          <w:t>2025-2031年全球与中国数字相位伏安表行业现状调研及发展前景分析报告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851ec330410c" w:history="1">
        <w:r>
          <w:rPr>
            <w:rStyle w:val="Hyperlink"/>
          </w:rPr>
          <w:t>https://www.20087.com/8/06/ShuZiXiangWeiFuAnBiaoShiChangQianJingFenXi.html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69277d5ce478b" w:history="1">
      <w:r>
        <w:rPr>
          <w:rStyle w:val="Hyperlink"/>
        </w:rPr>
        <w:t>2025-2031年全球与中国数字相位伏安表行业现状调研及发展前景分析报告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XiangWeiFuAnBiaoShiChangQianJingFenXi.html" TargetMode="External" Id="R6f27851ec33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XiangWeiFuAnBiaoShiChangQianJingFenXi.html" TargetMode="External" Id="Reb369277d5c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2025-07-26T08:22:58Z</dcterms:created>
  <dcterms:modified xsi:type="dcterms:W3CDTF">2025-07-26T09:22:58Z</dcterms:modified>
  <dc:subject>2025-2031年全球与中国数字相位伏安表行业现状调研及发展前景分析报告</dc:subject>
  <dc:title>2025-2031年全球与中国数字相位伏安表行业现状调研及发展前景分析报告</dc:title>
  <cp:keywords>2025-2031年全球与中国数字相位伏安表行业现状调研及发展前景分析报告</cp:keywords>
  <dc:description>2025-2031年全球与中国数字相位伏安表行业现状调研及发展前景分析报告</dc:description>
</cp:coreProperties>
</file>