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bced4610c422e" w:history="1">
              <w:r>
                <w:rPr>
                  <w:rStyle w:val="Hyperlink"/>
                </w:rPr>
                <w:t>2025-2031年中国3D生物印刷市场调查研究与趋势预测报告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bced4610c422e" w:history="1">
              <w:r>
                <w:rPr>
                  <w:rStyle w:val="Hyperlink"/>
                </w:rPr>
                <w:t>2025-2031年中国3D生物印刷市场调查研究与趋势预测报告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bced4610c422e" w:history="1">
                <w:r>
                  <w:rPr>
                    <w:rStyle w:val="Hyperlink"/>
                  </w:rPr>
                  <w:t>https://www.20087.com/1/37/3DShengWuYinShuaFaZhanQuShi.html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前沿技术，能够按照预设的三维结构，逐层沉积活细胞、生物材料和其他生物相容性物质，用于构建人体组织和器官模型。这项技术在再生医学、药物筛选和个性化医疗领域展现了巨大的潜力。近年来，随着打印精度的提高和生物墨水种类的增加，3D生物印刷的组织复杂性和功能完整性得到了显著改善。</w:t>
      </w:r>
      <w:r>
        <w:rPr>
          <w:rFonts w:hint="eastAsia"/>
        </w:rPr>
        <w:br/>
      </w:r>
      <w:r>
        <w:rPr>
          <w:rFonts w:hint="eastAsia"/>
        </w:rPr>
        <w:t>　　未来，3D生物印刷的发展将更加侧重于临床应用的突破和伦理规范的建立。临床应用的突破可能包括成功移植3D打印的器官，实现器官的再生修复；伦理规范的建立则需要国际社会共同制定指导原则，确保技术的负责任和公平使用，同时考虑隐私保护和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bced4610c422e" w:history="1">
        <w:r>
          <w:rPr>
            <w:rStyle w:val="Hyperlink"/>
          </w:rPr>
          <w:t>2025-2031年中国3D生物印刷市场调查研究与趋势预测报告</w:t>
        </w:r>
      </w:hyperlink>
      <w:r>
        <w:rPr>
          <w:rFonts w:hint="eastAsia"/>
        </w:rPr>
        <w:t>》系统分析了3D生物印刷行业的市场规模、市场需求及价格波动，深入探讨了3D生物印刷产业链关键环节及各细分市场特点。报告基于权威数据，科学预测了3D生物印刷市场前景与发展趋势，同时评估了3D生物印刷重点企业的经营状况，包括品牌影响力、市场集中度及竞争格局。通过SWOT分析，报告揭示了3D生物印刷行业面临的风险与机遇，为3D生物印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2024-2025年中国3D生物印刷行业运行环境分析</w:t>
      </w:r>
      <w:r>
        <w:rPr>
          <w:rFonts w:hint="eastAsia"/>
        </w:rPr>
        <w:br/>
      </w:r>
      <w:r>
        <w:rPr>
          <w:rFonts w:hint="eastAsia"/>
        </w:rPr>
        <w:t>　　第一节 3D生物印刷行业经济环境分析</w:t>
      </w:r>
      <w:r>
        <w:rPr>
          <w:rFonts w:hint="eastAsia"/>
        </w:rPr>
        <w:br/>
      </w:r>
      <w:r>
        <w:rPr>
          <w:rFonts w:hint="eastAsia"/>
        </w:rPr>
        <w:t>　　第二节 3D生物印刷产业政策环境分析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一、3D生物印刷行业监管体制</w:t>
      </w:r>
      <w:r>
        <w:rPr>
          <w:rFonts w:hint="eastAsia"/>
        </w:rPr>
        <w:br/>
      </w:r>
      <w:r>
        <w:rPr>
          <w:rFonts w:hint="eastAsia"/>
        </w:rPr>
        <w:t>　　　　二、3D生物印刷行业主要法规政策</w:t>
      </w:r>
      <w:r>
        <w:rPr>
          <w:rFonts w:hint="eastAsia"/>
        </w:rPr>
        <w:br/>
      </w:r>
      <w:r>
        <w:rPr>
          <w:rFonts w:hint="eastAsia"/>
        </w:rPr>
        <w:t>　　第三节 3D生物印刷产业社会环境分析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全球主要国家、地区3D生物印刷市场现状</w:t>
      </w:r>
      <w:r>
        <w:rPr>
          <w:rFonts w:hint="eastAsia"/>
        </w:rPr>
        <w:br/>
      </w:r>
      <w:r>
        <w:rPr>
          <w:rFonts w:hint="eastAsia"/>
        </w:rPr>
        <w:t>　　第三节 全球3D生物印刷行业发展趋势预测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t>　　第三节 3D生物印刷行业兼并与重组整合分析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2025-2031年中国3D生物印刷市场预测及发展建议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2025-2031年中国3D生物印刷市场预测分析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2025-2031年中国3D生物印刷企业发展策略建议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一、3D生物印刷企业融资策略</w:t>
      </w:r>
      <w:r>
        <w:rPr>
          <w:rFonts w:hint="eastAsia"/>
        </w:rPr>
        <w:br/>
      </w:r>
      <w:r>
        <w:rPr>
          <w:rFonts w:hint="eastAsia"/>
        </w:rPr>
        <w:t>　　　　二、3D生物印刷企业人才策略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2025-2031年中国3D生物印刷企业营销策略建议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一、3D生物印刷企业定位策略</w:t>
      </w:r>
      <w:r>
        <w:rPr>
          <w:rFonts w:hint="eastAsia"/>
        </w:rPr>
        <w:br/>
      </w:r>
      <w:r>
        <w:rPr>
          <w:rFonts w:hint="eastAsia"/>
        </w:rPr>
        <w:t>　　　　二、3D生物印刷企业价格策略</w:t>
      </w:r>
      <w:r>
        <w:rPr>
          <w:rFonts w:hint="eastAsia"/>
        </w:rPr>
        <w:br/>
      </w:r>
      <w:r>
        <w:rPr>
          <w:rFonts w:hint="eastAsia"/>
        </w:rPr>
        <w:t>　　　　三、3D生物印刷企业促销策略</w:t>
      </w:r>
      <w:r>
        <w:rPr>
          <w:rFonts w:hint="eastAsia"/>
        </w:rPr>
        <w:br/>
      </w:r>
      <w:r>
        <w:rPr>
          <w:rFonts w:hint="eastAsia"/>
        </w:rPr>
        <w:t>　　第四节 [中.智.林]3D生物印刷行业研究结论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bced4610c422e" w:history="1">
        <w:r>
          <w:rPr>
            <w:rStyle w:val="Hyperlink"/>
          </w:rPr>
          <w:t>2025-2031年中国3D生物印刷市场调查研究与趋势预测报告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bced4610c422e" w:history="1">
        <w:r>
          <w:rPr>
            <w:rStyle w:val="Hyperlink"/>
          </w:rPr>
          <w:t>https://www.20087.com/1/37/3DShengWuYinShuaFaZhanQuShi.html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热点：生物3D打印技术案例、3d打印生物技术、3d印刷的四种技术、3d生物打印技术原理、纸张上怎么印刷3D效果、3d生物打印概念股、3d手机片印刷技术、3d生物打印技术工作原理、3d立体印刷厂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8392473804ca4" w:history="1">
      <w:r>
        <w:rPr>
          <w:rStyle w:val="Hyperlink"/>
        </w:rPr>
        <w:t>2025-2031年中国3D生物印刷市场调查研究与趋势预测报告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3DShengWuYinShuaFaZhanQuShi.html" TargetMode="External" Id="Rfdcbced4610c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3DShengWuYinShuaFaZhanQuShi.html" TargetMode="External" Id="Rb5b839247380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2024-09-25T05:13:00Z</dcterms:created>
  <dcterms:modified xsi:type="dcterms:W3CDTF">2024-09-25T06:13:00Z</dcterms:modified>
  <dc:subject>2025-2031年中国3D生物印刷市场调查研究与趋势预测报告</dc:subject>
  <dc:title>2025-2031年中国3D生物印刷市场调查研究与趋势预测报告</dc:title>
  <cp:keywords>2025-2031年中国3D生物印刷市场调查研究与趋势预测报告</cp:keywords>
  <dc:description>2025-2031年中国3D生物印刷市场调查研究与趋势预测报告</dc:description>
</cp:coreProperties>
</file>