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b48abef244d59" w:history="1">
              <w:r>
                <w:rPr>
                  <w:rStyle w:val="Hyperlink"/>
                </w:rPr>
                <w:t>2025-2031年中国光刻机市场全面调研与发展趋势预测报告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b48abef244d59" w:history="1">
              <w:r>
                <w:rPr>
                  <w:rStyle w:val="Hyperlink"/>
                </w:rPr>
                <w:t>2025-2031年中国光刻机市场全面调研与发展趋势预测报告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b48abef244d59" w:history="1">
                <w:r>
                  <w:rPr>
                    <w:rStyle w:val="Hyperlink"/>
                  </w:rPr>
                  <w:t>https://www.20087.com/2/27/GuangKeJiDeFaZhanQuShi.html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机是半导体制造中的关键设备，负责在硅片上精确复制电路图案，其技术水平直接决定了芯片的制程和性能。目前，光刻机技术正朝着更高分辨率和更小线宽的方向发展，极紫外光刻（EUV）技术的成熟应用标志着这一进程的重大突破。EUV光刻机使用13.5纳米波长的光源，能够实现7纳米及以下制程的芯片制造。同时，光刻机的自动化和智能化程度也在不断提高，以提高生产效率和良率。</w:t>
      </w:r>
      <w:r>
        <w:rPr>
          <w:rFonts w:hint="eastAsia"/>
        </w:rPr>
        <w:br/>
      </w:r>
      <w:r>
        <w:rPr>
          <w:rFonts w:hint="eastAsia"/>
        </w:rPr>
        <w:t>　　未来，光刻机技术将面临更高精度和更高效率的挑战。一方面，继续探索更短波长的光源，如高能电子束光刻和X射线光刻，以满足未来芯片制造对更高分辨率的需求。另一方面，光刻机将更加智能化，通过集成先进的传感器和AI算法，实现在线检测和自我优化，以提高设备的稳定性和生产效率。此外，随着芯片设计的复杂性增加，光刻机与EDA（电子设计自动化）工具的协同优化将变得更加重要，以确保设计与制造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b48abef244d59" w:history="1">
        <w:r>
          <w:rPr>
            <w:rStyle w:val="Hyperlink"/>
          </w:rPr>
          <w:t>2025-2031年中国光刻机市场全面调研与发展趋势预测报告</w:t>
        </w:r>
      </w:hyperlink>
      <w:r>
        <w:rPr>
          <w:rFonts w:hint="eastAsia"/>
        </w:rPr>
        <w:t>》依托权威数据资源与长期市场监测，系统分析了光刻机行业的市场规模、市场需求及产业链结构，深入探讨了光刻机价格变动与细分市场特征。报告科学预测了光刻机市场前景及未来发展趋势，重点剖析了行业集中度、竞争格局及重点企业的市场地位，并通过SWOT分析揭示了光刻机行业机遇与潜在风险。报告为投资者及业内企业提供了全面的市场洞察与决策参考，助力把握光刻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光刻机行业概况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2025年光刻机行业发展环境分析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中国光刻机行业政策环境分析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中国光刻机行业技术环境分析</w:t>
      </w:r>
      <w:r>
        <w:rPr>
          <w:rFonts w:hint="eastAsia"/>
        </w:rPr>
        <w:br/>
      </w:r>
      <w:r>
        <w:rPr>
          <w:rFonts w:hint="eastAsia"/>
        </w:rPr>
        <w:t>　　　　一、光刻机技术发展概况</w:t>
      </w:r>
      <w:r>
        <w:rPr>
          <w:rFonts w:hint="eastAsia"/>
        </w:rPr>
        <w:br/>
      </w:r>
      <w:r>
        <w:rPr>
          <w:rFonts w:hint="eastAsia"/>
        </w:rPr>
        <w:t>　　　　二、光刻机技术工艺流程研究</w:t>
      </w:r>
      <w:r>
        <w:rPr>
          <w:rFonts w:hint="eastAsia"/>
        </w:rPr>
        <w:br/>
      </w:r>
      <w:r>
        <w:rPr>
          <w:rFonts w:hint="eastAsia"/>
        </w:rPr>
        <w:t>　　　　二、光刻机技术工艺方案及最优选择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2025年光刻机产业链分析</w:t>
      </w:r>
      <w:r>
        <w:rPr>
          <w:rFonts w:hint="eastAsia"/>
        </w:rPr>
        <w:br/>
      </w:r>
      <w:r>
        <w:rPr>
          <w:rFonts w:hint="eastAsia"/>
        </w:rPr>
        <w:t>　　第一节 光刻机产业链概述</w:t>
      </w:r>
      <w:r>
        <w:rPr>
          <w:rFonts w:hint="eastAsia"/>
        </w:rPr>
        <w:br/>
      </w:r>
      <w:r>
        <w:rPr>
          <w:rFonts w:hint="eastAsia"/>
        </w:rPr>
        <w:t>　　第二节 光刻机上游产业发展状况分析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光刻机下游产业发展情况分析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四、行业需求前景预测</w:t>
      </w:r>
      <w:r>
        <w:rPr>
          <w:rFonts w:hint="eastAsia"/>
        </w:rPr>
        <w:br/>
      </w:r>
      <w:r>
        <w:rPr>
          <w:rFonts w:hint="eastAsia"/>
        </w:rPr>
        <w:t>　　第四节 光刻机产业链机会分析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二、光刻机产业链机会点分析及产业投资价值研究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光刻机所属行业生产与需求分析</w:t>
      </w:r>
      <w:r>
        <w:rPr>
          <w:rFonts w:hint="eastAsia"/>
        </w:rPr>
        <w:br/>
      </w:r>
      <w:r>
        <w:rPr>
          <w:rFonts w:hint="eastAsia"/>
        </w:rPr>
        <w:t>　　第一节 所属行业生产分析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一、2020-2025年光刻机行业生产总量及增速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二、2020-2025年光刻机行业产能及增速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三、国内外经济形势对光刻机行业生产的影响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四、2025-2031年光刻机行业生产总量及增速预测分析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一、2020-2025年光刻机行业需求总量及增速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二、国内外经济形势对光刻机行业需求的影响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三、2025-2031年光刻机行业需求总量及增速预测分析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一、2025年光刻机行业供需平衡现状调研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二、国内外经济形势对光刻机行业供需平衡的影响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三、2025-2031年光刻机行业供需平衡趋势预测分析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2025年光刻机所属行业市场需求分析</w:t>
      </w:r>
      <w:r>
        <w:rPr>
          <w:rFonts w:hint="eastAsia"/>
        </w:rPr>
        <w:br/>
      </w:r>
      <w:r>
        <w:rPr>
          <w:rFonts w:hint="eastAsia"/>
        </w:rPr>
        <w:t>第六章 2020-2025年光刻机行业竞争分析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2025年光刻机行业竞争格局分析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二、2025年中外光刻机产品竞争分析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三、2020-2025年国内外光刻机竞争分析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四、2020-2025年我国光刻机市场竞争分析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五、2020-2025年我国光刻机市场集中度分析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六、2020-2025年国内主要光刻机企业动向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光刻机主要生产厂商竞争力分析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ASML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尼康（Nikon）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佳能（Canon）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上海微电子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光刻机行业发展趋势预测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2025年光刻机行业发展趋势预测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2025-2031年中国光刻机市场趋势预测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一、2025-2031年光刻机市场趋势总结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二、2025-2031年光刻机发展趋势预测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三、2025-2031年光刻机市场发展空间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四、2025-2031年光刻机产业政策趋向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五、2025-2031年光刻机技术革新趋势预测分析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六、2025-2031年光刻机价格走势分析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未来光刻机行业发展预测分析</w:t>
      </w:r>
      <w:r>
        <w:rPr>
          <w:rFonts w:hint="eastAsia"/>
        </w:rPr>
        <w:br/>
      </w:r>
      <w:r>
        <w:rPr>
          <w:rFonts w:hint="eastAsia"/>
        </w:rPr>
        <w:t>　　1965 年摩尔发现：芯片制造商可以在保持相同成本的情况下，每2年将典型微处理器的晶体管数量增加一倍，并提高其性能，这一趋势已经持续了50多年，被称为摩尔定律。摩尔定律代表了半导体产业近50年的发展趋势，即半导体更小、更强大、更便宜、更节能。在该原则的指导下，该行业已经经历了一系列的技术转型，芯片制作成本不断下降，光刻机的分辨率不断提高。光刻机波长不断缩短、制程节点不断提高，波长从436nm（g-Line）缩短到134nm（ArF-i），然后缩短到13.5nm（EUV）；光刻系统满足的技术节点从0.5μm到45nm，然后到现在的5nm，未来技术节点还将继续提高到3nm、2nm。</w:t>
      </w:r>
      <w:r>
        <w:rPr>
          <w:rFonts w:hint="eastAsia"/>
        </w:rPr>
        <w:br/>
      </w:r>
      <w:r>
        <w:rPr>
          <w:rFonts w:hint="eastAsia"/>
        </w:rPr>
        <w:t>　　预计摩尔定律将延续到未来十年，未来技术节点将继续提高至3纳米、2纳米甚至更高，并且成本降低需求将成为芯片制造的一大趋势。</w:t>
      </w:r>
      <w:r>
        <w:rPr>
          <w:rFonts w:hint="eastAsia"/>
        </w:rPr>
        <w:br/>
      </w:r>
      <w:r>
        <w:rPr>
          <w:rFonts w:hint="eastAsia"/>
        </w:rPr>
        <w:t>　　光刻机行业发展趋势：继续摩尔定律</w:t>
      </w:r>
      <w:r>
        <w:rPr>
          <w:rFonts w:hint="eastAsia"/>
        </w:rPr>
        <w:br/>
      </w:r>
      <w:r>
        <w:rPr>
          <w:rFonts w:hint="eastAsia"/>
        </w:rPr>
        <w:t>　　第一节 未来光刻机需求与消费预测分析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一、2025-2031年光刻机产品消费预测分析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二、2025-2031年光刻机市场规模预测分析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三、2025-2031年光刻机行业总产值预测分析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四、2025-2031年光刻机行业销售收入预测分析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五、2025-2031年光刻机行业总资产预测分析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2025-2031年中国光刻机行业供需预测分析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二、2025-2031年中国光刻机产量预测分析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三、2025-2031年中国光刻机需求预测分析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四、2025-2031年中国光刻机供需平衡预测分析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五、2025-2031年中国光刻机产品价格预测分析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2025年光刻机行业投资情况分析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2025年最新光刻机行业投资情况分析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一、2025年光刻机行业政策环境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光刻机行业投资效益分析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一、2025年光刻机行业投资状况分析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二、2025年光刻机行业投资效益分析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三、2025-2031年光刻机行业投资趋势预测分析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四、2025-2031年光刻机行业的投资方向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五、2025-2031年光刻机行业投资的建议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影响光刻机行业发展的主要因素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一、2020-2025年影响光刻机行业运行的有利因素分析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二、2020-2025年影响光刻机行业运行的稳定因素分析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三、2025-2031年影响光刻机行业运行的不利因素分析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四、2020-2025年我国光刻机行业发展面临的挑战分析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五、2025-2031年我国光刻机行业发展面临的机遇分析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光刻机行业投资风险及应对措施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一、2020-2025年光刻机行业市场风险及应对措施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二、2020-2025年光刻机行业政策风险及应对措施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三、2020-2025年光刻机行业经营风险及应对措施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四、2020-2025年光刻机行业技术风险及应对措施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五、2020-2025年光刻机同业竞争风险及应对措施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六、2020-2025年光刻机行业其他风险及应对措施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我国光刻机行业商业模式探讨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光刻机项目融资问题分析与建议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光刻机项目的融资演变</w:t>
      </w:r>
      <w:r>
        <w:rPr>
          <w:rFonts w:hint="eastAsia"/>
        </w:rPr>
        <w:br/>
      </w:r>
      <w:r>
        <w:rPr>
          <w:rFonts w:hint="eastAsia"/>
        </w:rPr>
        <w:t>　　第二节 光刻机项目特点、融资特点及影响因素分析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一、光刻机及其项目的主要特点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二、光刻机项目的融资特点</w:t>
      </w:r>
      <w:r>
        <w:rPr>
          <w:rFonts w:hint="eastAsia"/>
        </w:rPr>
        <w:br/>
      </w:r>
      <w:r>
        <w:rPr>
          <w:rFonts w:hint="eastAsia"/>
        </w:rPr>
        <w:t>　　　　三、光刻机项目的融资相关影响因素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光刻机项目的融资对策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光刻机企业发展战略规划背景意义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光刻机企业发展战略规划的制定原则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光刻机企业战略规划制定依据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中-智-林-光刻机企业战略规划策略分析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5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7中国集成电路行业主要政策汇总（一）</w:t>
      </w:r>
      <w:r>
        <w:rPr>
          <w:rFonts w:hint="eastAsia"/>
        </w:rPr>
        <w:br/>
      </w:r>
      <w:r>
        <w:rPr>
          <w:rFonts w:hint="eastAsia"/>
        </w:rPr>
        <w:t>　　图表 8 中国集成电路行业主要政策汇总（二）</w:t>
      </w:r>
      <w:r>
        <w:rPr>
          <w:rFonts w:hint="eastAsia"/>
        </w:rPr>
        <w:br/>
      </w:r>
      <w:r>
        <w:rPr>
          <w:rFonts w:hint="eastAsia"/>
        </w:rPr>
        <w:t>　　图表 9 《国家集成电路产业发展推进纲要》解读</w:t>
      </w:r>
      <w:r>
        <w:rPr>
          <w:rFonts w:hint="eastAsia"/>
        </w:rPr>
        <w:br/>
      </w:r>
      <w:r>
        <w:rPr>
          <w:rFonts w:hint="eastAsia"/>
        </w:rPr>
        <w:t>　　图表 10 2025年地方政府集成电路产业基金规模（亿元）</w:t>
      </w:r>
      <w:r>
        <w:rPr>
          <w:rFonts w:hint="eastAsia"/>
        </w:rPr>
        <w:br/>
      </w:r>
      <w:r>
        <w:rPr>
          <w:rFonts w:hint="eastAsia"/>
        </w:rPr>
        <w:t>　　图表 11 截至2024年地方集成电路产业投资基金汇总</w:t>
      </w:r>
      <w:r>
        <w:rPr>
          <w:rFonts w:hint="eastAsia"/>
        </w:rPr>
        <w:br/>
      </w:r>
      <w:r>
        <w:rPr>
          <w:rFonts w:hint="eastAsia"/>
        </w:rPr>
        <w:t>　　图表 12 主要省市集成电路行业相关政策汇总（一）</w:t>
      </w:r>
      <w:r>
        <w:rPr>
          <w:rFonts w:hint="eastAsia"/>
        </w:rPr>
        <w:br/>
      </w:r>
      <w:r>
        <w:rPr>
          <w:rFonts w:hint="eastAsia"/>
        </w:rPr>
        <w:t>　　图表 13 主要省市集成电路行业相关政策汇总（二）</w:t>
      </w:r>
      <w:r>
        <w:rPr>
          <w:rFonts w:hint="eastAsia"/>
        </w:rPr>
        <w:br/>
      </w:r>
      <w:r>
        <w:rPr>
          <w:rFonts w:hint="eastAsia"/>
        </w:rPr>
        <w:t>　　图表 14 主要省市集成电路行业相关政策汇总（三）</w:t>
      </w:r>
      <w:r>
        <w:rPr>
          <w:rFonts w:hint="eastAsia"/>
        </w:rPr>
        <w:br/>
      </w:r>
      <w:r>
        <w:rPr>
          <w:rFonts w:hint="eastAsia"/>
        </w:rPr>
        <w:t>　　图表 15 主要城市集成电路行业相关政策汇总（四）</w:t>
      </w:r>
      <w:r>
        <w:rPr>
          <w:rFonts w:hint="eastAsia"/>
        </w:rPr>
        <w:br/>
      </w:r>
      <w:r>
        <w:rPr>
          <w:rFonts w:hint="eastAsia"/>
        </w:rPr>
        <w:t>　　图表 16 主要省市集成电路行业相关政策汇总（五）</w:t>
      </w:r>
      <w:r>
        <w:rPr>
          <w:rFonts w:hint="eastAsia"/>
        </w:rPr>
        <w:br/>
      </w:r>
      <w:r>
        <w:rPr>
          <w:rFonts w:hint="eastAsia"/>
        </w:rPr>
        <w:t>　　图表 17 光刻机工作原理图</w:t>
      </w:r>
      <w:r>
        <w:rPr>
          <w:rFonts w:hint="eastAsia"/>
        </w:rPr>
        <w:br/>
      </w:r>
      <w:r>
        <w:rPr>
          <w:rFonts w:hint="eastAsia"/>
        </w:rPr>
        <w:t>　　图表 18 晶体管的内部结构</w:t>
      </w:r>
      <w:r>
        <w:rPr>
          <w:rFonts w:hint="eastAsia"/>
        </w:rPr>
        <w:br/>
      </w:r>
      <w:r>
        <w:rPr>
          <w:rFonts w:hint="eastAsia"/>
        </w:rPr>
        <w:t>　　图表 19 光刻机的产业链结构图</w:t>
      </w:r>
      <w:r>
        <w:rPr>
          <w:rFonts w:hint="eastAsia"/>
        </w:rPr>
        <w:br/>
      </w:r>
      <w:r>
        <w:rPr>
          <w:rFonts w:hint="eastAsia"/>
        </w:rPr>
        <w:t>　　图表 20 2020-2025年我国光刻机行业生产总量分析</w:t>
      </w:r>
      <w:r>
        <w:rPr>
          <w:rFonts w:hint="eastAsia"/>
        </w:rPr>
        <w:br/>
      </w:r>
      <w:r>
        <w:rPr>
          <w:rFonts w:hint="eastAsia"/>
        </w:rPr>
        <w:t>　　图表 21 2020-2025年我国光刻机行业产能分析</w:t>
      </w:r>
      <w:r>
        <w:rPr>
          <w:rFonts w:hint="eastAsia"/>
        </w:rPr>
        <w:br/>
      </w:r>
      <w:r>
        <w:rPr>
          <w:rFonts w:hint="eastAsia"/>
        </w:rPr>
        <w:t>　　图表 22 2025-2031年我国光刻机行业生产总量预测分析</w:t>
      </w:r>
      <w:r>
        <w:rPr>
          <w:rFonts w:hint="eastAsia"/>
        </w:rPr>
        <w:br/>
      </w:r>
      <w:r>
        <w:rPr>
          <w:rFonts w:hint="eastAsia"/>
        </w:rPr>
        <w:t>　　图表 23 2020-2025年我国光刻机行业需求总量分析</w:t>
      </w:r>
      <w:r>
        <w:rPr>
          <w:rFonts w:hint="eastAsia"/>
        </w:rPr>
        <w:br/>
      </w:r>
      <w:r>
        <w:rPr>
          <w:rFonts w:hint="eastAsia"/>
        </w:rPr>
        <w:t>　　图表 24 2025-2031年我国光刻机行业需求总量预测分析</w:t>
      </w:r>
      <w:r>
        <w:rPr>
          <w:rFonts w:hint="eastAsia"/>
        </w:rPr>
        <w:br/>
      </w:r>
      <w:r>
        <w:rPr>
          <w:rFonts w:hint="eastAsia"/>
        </w:rPr>
        <w:t>　　图表 25 2020-2025年我国光刻机行业供需平衡分析</w:t>
      </w:r>
      <w:r>
        <w:rPr>
          <w:rFonts w:hint="eastAsia"/>
        </w:rPr>
        <w:br/>
      </w:r>
      <w:r>
        <w:rPr>
          <w:rFonts w:hint="eastAsia"/>
        </w:rPr>
        <w:t>　　图表 26 2025-2031年我国光刻机行业供需平衡预测分析</w:t>
      </w:r>
      <w:r>
        <w:rPr>
          <w:rFonts w:hint="eastAsia"/>
        </w:rPr>
        <w:br/>
      </w:r>
      <w:r>
        <w:rPr>
          <w:rFonts w:hint="eastAsia"/>
        </w:rPr>
        <w:t>　　图表 27 2025年我国光刻机行业供应商议价能力分析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28 2025年我国光刻机行业客户议价能力分析</w:t>
      </w:r>
      <w:r>
        <w:rPr>
          <w:rFonts w:hint="eastAsia"/>
        </w:rPr>
        <w:br/>
      </w:r>
      <w:r>
        <w:rPr>
          <w:rFonts w:hint="eastAsia"/>
        </w:rPr>
        <w:t>　　图表 29 2025年我国光刻机市场需求集中度分析</w:t>
      </w:r>
      <w:r>
        <w:rPr>
          <w:rFonts w:hint="eastAsia"/>
        </w:rPr>
        <w:br/>
      </w:r>
      <w:r>
        <w:rPr>
          <w:rFonts w:hint="eastAsia"/>
        </w:rPr>
        <w:t>　　图表 30 2025年我国光刻机市场企业集中度分析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b48abef244d59" w:history="1">
        <w:r>
          <w:rPr>
            <w:rStyle w:val="Hyperlink"/>
          </w:rPr>
          <w:t>2025-2031年中国光刻机市场全面调研与发展趋势预测报告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b48abef244d59" w:history="1">
        <w:r>
          <w:rPr>
            <w:rStyle w:val="Hyperlink"/>
          </w:rPr>
          <w:t>https://www.20087.com/2/27/GuangKeJiDeFaZhanQuShi.html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刻机现状、光刻机概念股的龙头股、中国成功生产5纳米光刻机、光刻机为什么中国做不出来、中国光刻机最新突破、光刻机哪个国家能造、中国现在能做几nm芯片、光刻机龙头股前三名、我国有自己的光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0904f96614467" w:history="1">
      <w:r>
        <w:rPr>
          <w:rStyle w:val="Hyperlink"/>
        </w:rPr>
        <w:t>2025-2031年中国光刻机市场全面调研与发展趋势预测报告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uangKeJiDeFaZhanQuShi.html" TargetMode="External" Id="R22cb48abef24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uangKeJiDeFaZhanQuShi.html" TargetMode="External" Id="Rc6d0904f9661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2025-03-24T23:36:00Z</dcterms:created>
  <dcterms:modified xsi:type="dcterms:W3CDTF">2025-03-25T00:36:00Z</dcterms:modified>
  <dc:subject>2025-2031年中国光刻机市场全面调研与发展趋势预测报告</dc:subject>
  <dc:title>2025-2031年中国光刻机市场全面调研与发展趋势预测报告</dc:title>
  <cp:keywords>2025-2031年中国光刻机市场全面调研与发展趋势预测报告</cp:keywords>
  <dc:description>2025-2031年中国光刻机市场全面调研与发展趋势预测报告</dc:description>
</cp:coreProperties>
</file>