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2bdc9f8f648a5" w:history="1">
              <w:r>
                <w:rPr>
                  <w:rStyle w:val="Hyperlink"/>
                </w:rPr>
                <w:t>中国超级电容模组行业现状调查分析及市场前景预测报告（2025年版）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2bdc9f8f648a5" w:history="1">
              <w:r>
                <w:rPr>
                  <w:rStyle w:val="Hyperlink"/>
                </w:rPr>
                <w:t>中国超级电容模组行业现状调查分析及市场前景预测报告（2025年版）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82bdc9f8f648a5" w:history="1">
                <w:r>
                  <w:rPr>
                    <w:rStyle w:val="Hyperlink"/>
                  </w:rPr>
                  <w:t>https://www.20087.com/M_JiXieJiDian/73/ChaoJiDianRongMoZuChanYeXianZhuangYuFaZhanQianJing.html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电容模组是一种储能装置，近年来随着新能源汽车和可再生能源系统的发展而市场需求持续增长。当前市场上，超级电容模组不仅在能量密度上实现了提升，还通过技术创新提高了充放电效率和循环寿命。此外，随着电动汽车市场的扩大，针对电动汽车的高性能超级电容模组也逐渐成为研发重点。</w:t>
      </w:r>
      <w:r>
        <w:rPr>
          <w:rFonts w:hint="eastAsia"/>
        </w:rPr>
        <w:br/>
      </w:r>
      <w:r>
        <w:rPr>
          <w:rFonts w:hint="eastAsia"/>
        </w:rPr>
        <w:t>　　未来，超级电容模组将更加注重技术创新和服务升级。一方面，随着新材料技术的应用，能够提供更高能量密度和更长使用寿命的超级电容模组将成为趋势。另一方面，随着电动汽车技术的发展，能够实现更快充放电速度的超级电容模组将更受欢迎。此外，随着可持续发展目标的推进，采用环保材料和可持续生产方式的超级电容模组也将占据市场优势。</w:t>
      </w:r>
      <w:r>
        <w:rPr>
          <w:rFonts w:hint="eastAsia"/>
        </w:rPr>
        <w:br/>
      </w:r>
      <w:r>
        <w:rPr>
          <w:rFonts w:hint="eastAsia"/>
        </w:rPr>
        <w:t>　　《</w:t>
      </w:r>
      <w:hyperlink r:id="R3f82bdc9f8f648a5" w:history="1">
        <w:r>
          <w:rPr>
            <w:rStyle w:val="Hyperlink"/>
          </w:rPr>
          <w:t>中国超级电容模组行业现状调查分析及市场前景预测报告（2025年版）</w:t>
        </w:r>
      </w:hyperlink>
      <w:r>
        <w:rPr>
          <w:rFonts w:hint="eastAsia"/>
        </w:rPr>
        <w:t>》依托权威机构及相关协会的数据资料，全面解析了超级电容模组行业现状、市场需求及市场规模，系统梳理了超级电容模组产业链结构、价格趋势及各细分市场动态。报告对超级电容模组市场前景与发展趋势进行了科学预测，重点分析了品牌竞争格局、市场集中度及主要企业的经营表现。同时，通过SWOT分析揭示了超级电容模组行业面临的机遇与风险，为超级电容模组行业企业及投资者提供了规范、客观的战略建议，是制定科学竞争策略与投资决策的重要参考依据。</w:t>
      </w:r>
      <w:r>
        <w:rPr>
          <w:rFonts w:hint="eastAsia"/>
        </w:rPr>
        <w:br/>
      </w:r>
      <w:r>
        <w:rPr>
          <w:rFonts w:hint="eastAsia"/>
        </w:rPr>
        <w:br/>
      </w:r>
      <w:r>
        <w:rPr>
          <w:rFonts w:hint="eastAsia"/>
        </w:rPr>
        <w:t>第一章 超级电容器行业分析</w:t>
      </w:r>
      <w:r>
        <w:rPr>
          <w:rFonts w:hint="eastAsia"/>
        </w:rPr>
        <w:br/>
      </w:r>
      <w:r>
        <w:rPr>
          <w:rFonts w:hint="eastAsia"/>
        </w:rPr>
        <w:t>　　第一节 超级电容器介绍</w:t>
      </w:r>
      <w:r>
        <w:rPr>
          <w:rFonts w:hint="eastAsia"/>
        </w:rPr>
        <w:br/>
      </w:r>
      <w:r>
        <w:rPr>
          <w:rFonts w:hint="eastAsia"/>
        </w:rPr>
        <w:t>　　第二节 超级电容器行业市场分析</w:t>
      </w:r>
      <w:r>
        <w:rPr>
          <w:rFonts w:hint="eastAsia"/>
        </w:rPr>
        <w:br/>
      </w:r>
      <w:r>
        <w:rPr>
          <w:rFonts w:hint="eastAsia"/>
        </w:rPr>
        <w:t>　　第三节 超级电容器行业市场前景分析</w:t>
      </w:r>
      <w:r>
        <w:rPr>
          <w:rFonts w:hint="eastAsia"/>
        </w:rPr>
        <w:br/>
      </w:r>
      <w:r>
        <w:rPr>
          <w:rFonts w:hint="eastAsia"/>
        </w:rPr>
        <w:br/>
      </w:r>
      <w:r>
        <w:rPr>
          <w:rFonts w:hint="eastAsia"/>
        </w:rPr>
        <w:t>第二章 超级电容器行业宏观经济分析</w:t>
      </w:r>
      <w:r>
        <w:rPr>
          <w:rFonts w:hint="eastAsia"/>
        </w:rPr>
        <w:br/>
      </w:r>
      <w:r>
        <w:rPr>
          <w:rFonts w:hint="eastAsia"/>
        </w:rPr>
        <w:t>第三章 超级电容器行业政策分析</w:t>
      </w:r>
      <w:r>
        <w:rPr>
          <w:rFonts w:hint="eastAsia"/>
        </w:rPr>
        <w:br/>
      </w:r>
      <w:r>
        <w:rPr>
          <w:rFonts w:hint="eastAsia"/>
        </w:rPr>
        <w:t>第四章 超级电容器行业技术分析</w:t>
      </w:r>
      <w:r>
        <w:rPr>
          <w:rFonts w:hint="eastAsia"/>
        </w:rPr>
        <w:br/>
      </w:r>
      <w:r>
        <w:rPr>
          <w:rFonts w:hint="eastAsia"/>
        </w:rPr>
        <w:t>第五章 超级电容器厂家48V/165F超级电容器模组内部材料的成本及构成</w:t>
      </w:r>
      <w:r>
        <w:rPr>
          <w:rFonts w:hint="eastAsia"/>
        </w:rPr>
        <w:br/>
      </w:r>
      <w:r>
        <w:rPr>
          <w:rFonts w:hint="eastAsia"/>
        </w:rPr>
        <w:t>　　第一节 美国Maxwell公司</w:t>
      </w:r>
      <w:r>
        <w:rPr>
          <w:rFonts w:hint="eastAsia"/>
        </w:rPr>
        <w:br/>
      </w:r>
      <w:r>
        <w:rPr>
          <w:rFonts w:hint="eastAsia"/>
        </w:rPr>
        <w:t>　　第二节 万裕科技集团有限公司</w:t>
      </w:r>
      <w:r>
        <w:rPr>
          <w:rFonts w:hint="eastAsia"/>
        </w:rPr>
        <w:br/>
      </w:r>
      <w:r>
        <w:rPr>
          <w:rFonts w:hint="eastAsia"/>
        </w:rPr>
        <w:t>　　第三节 深圳市今朝时代股份有限公司</w:t>
      </w:r>
      <w:r>
        <w:rPr>
          <w:rFonts w:hint="eastAsia"/>
        </w:rPr>
        <w:br/>
      </w:r>
      <w:r>
        <w:rPr>
          <w:rFonts w:hint="eastAsia"/>
        </w:rPr>
        <w:t>　　第四节 Ioxus公司</w:t>
      </w:r>
      <w:r>
        <w:rPr>
          <w:rFonts w:hint="eastAsia"/>
        </w:rPr>
        <w:br/>
      </w:r>
      <w:r>
        <w:rPr>
          <w:rFonts w:hint="eastAsia"/>
        </w:rPr>
        <w:t>　　第五节 北京集星联合电子科技有限公司</w:t>
      </w:r>
      <w:r>
        <w:rPr>
          <w:rFonts w:hint="eastAsia"/>
        </w:rPr>
        <w:br/>
      </w:r>
      <w:r>
        <w:rPr>
          <w:rFonts w:hint="eastAsia"/>
        </w:rPr>
        <w:br/>
      </w:r>
      <w:r>
        <w:rPr>
          <w:rFonts w:hint="eastAsia"/>
        </w:rPr>
        <w:t>第六章 超级电容器电芯内使用的各材料的成本走势</w:t>
      </w:r>
      <w:r>
        <w:rPr>
          <w:rFonts w:hint="eastAsia"/>
        </w:rPr>
        <w:br/>
      </w:r>
      <w:r>
        <w:rPr>
          <w:rFonts w:hint="eastAsia"/>
        </w:rPr>
        <w:t>　　第一节 国内与国外厂家的对比</w:t>
      </w:r>
      <w:r>
        <w:rPr>
          <w:rFonts w:hint="eastAsia"/>
        </w:rPr>
        <w:br/>
      </w:r>
      <w:r>
        <w:rPr>
          <w:rFonts w:hint="eastAsia"/>
        </w:rPr>
        <w:t>　　第二节 各材料的成本构成</w:t>
      </w:r>
      <w:r>
        <w:rPr>
          <w:rFonts w:hint="eastAsia"/>
        </w:rPr>
        <w:br/>
      </w:r>
      <w:r>
        <w:rPr>
          <w:rFonts w:hint="eastAsia"/>
        </w:rPr>
        <w:t>　　第三节 各材料成本构成要素受哪些因素影响</w:t>
      </w:r>
      <w:r>
        <w:rPr>
          <w:rFonts w:hint="eastAsia"/>
        </w:rPr>
        <w:br/>
      </w:r>
      <w:r>
        <w:rPr>
          <w:rFonts w:hint="eastAsia"/>
        </w:rPr>
        <w:t>　　第四节 各材料未来5年内的价格走势</w:t>
      </w:r>
      <w:r>
        <w:rPr>
          <w:rFonts w:hint="eastAsia"/>
        </w:rPr>
        <w:br/>
      </w:r>
      <w:r>
        <w:rPr>
          <w:rFonts w:hint="eastAsia"/>
        </w:rPr>
        <w:br/>
      </w:r>
      <w:r>
        <w:rPr>
          <w:rFonts w:hint="eastAsia"/>
        </w:rPr>
        <w:t>第七章 材料的成本趋势</w:t>
      </w:r>
      <w:r>
        <w:rPr>
          <w:rFonts w:hint="eastAsia"/>
        </w:rPr>
        <w:br/>
      </w:r>
      <w:r>
        <w:rPr>
          <w:rFonts w:hint="eastAsia"/>
        </w:rPr>
        <w:t>　　第一节 材料的成本趋势包含现在主流使用材料的成本走势</w:t>
      </w:r>
      <w:r>
        <w:rPr>
          <w:rFonts w:hint="eastAsia"/>
        </w:rPr>
        <w:br/>
      </w:r>
      <w:r>
        <w:rPr>
          <w:rFonts w:hint="eastAsia"/>
        </w:rPr>
        <w:t>　　第二节 包含正在研发或者未来具有潜力商业化的材料的成本走势</w:t>
      </w:r>
      <w:r>
        <w:rPr>
          <w:rFonts w:hint="eastAsia"/>
        </w:rPr>
        <w:br/>
      </w:r>
      <w:r>
        <w:rPr>
          <w:rFonts w:hint="eastAsia"/>
        </w:rPr>
        <w:t>　　第三节 中:智:林:使用新材料的超级电容的成本趋势</w:t>
      </w:r>
      <w:r>
        <w:rPr>
          <w:rFonts w:hint="eastAsia"/>
        </w:rPr>
        <w:br/>
      </w:r>
      <w:r>
        <w:rPr>
          <w:rFonts w:hint="eastAsia"/>
        </w:rPr>
        <w:br/>
      </w:r>
      <w:r>
        <w:rPr>
          <w:rFonts w:hint="eastAsia"/>
        </w:rPr>
        <w:t>图表目录</w:t>
      </w:r>
      <w:r>
        <w:rPr>
          <w:rFonts w:hint="eastAsia"/>
        </w:rPr>
        <w:br/>
      </w:r>
      <w:r>
        <w:rPr>
          <w:rFonts w:hint="eastAsia"/>
        </w:rPr>
        <w:t>　　图表 1 2025-2031年中国超级电容器行业市场规模分析</w:t>
      </w:r>
      <w:r>
        <w:rPr>
          <w:rFonts w:hint="eastAsia"/>
        </w:rPr>
        <w:br/>
      </w:r>
      <w:r>
        <w:rPr>
          <w:rFonts w:hint="eastAsia"/>
        </w:rPr>
        <w:t>　　图表 2 各国际组织近期下调世界及主要经济体经济增长率预测值（％）</w:t>
      </w:r>
      <w:r>
        <w:rPr>
          <w:rFonts w:hint="eastAsia"/>
        </w:rPr>
        <w:br/>
      </w:r>
      <w:r>
        <w:rPr>
          <w:rFonts w:hint="eastAsia"/>
        </w:rPr>
        <w:t>　　图表 3 世界工业生产同比增长率（%）</w:t>
      </w:r>
      <w:r>
        <w:rPr>
          <w:rFonts w:hint="eastAsia"/>
        </w:rPr>
        <w:br/>
      </w:r>
      <w:r>
        <w:rPr>
          <w:rFonts w:hint="eastAsia"/>
        </w:rPr>
        <w:t>　　图表 4 三大经济体GDP环比增长率（%）</w:t>
      </w:r>
      <w:r>
        <w:rPr>
          <w:rFonts w:hint="eastAsia"/>
        </w:rPr>
        <w:br/>
      </w:r>
      <w:r>
        <w:rPr>
          <w:rFonts w:hint="eastAsia"/>
        </w:rPr>
        <w:t>　　图表 5 世界及主要经济体GDP同比增长率（%）</w:t>
      </w:r>
      <w:r>
        <w:rPr>
          <w:rFonts w:hint="eastAsia"/>
        </w:rPr>
        <w:br/>
      </w:r>
      <w:r>
        <w:rPr>
          <w:rFonts w:hint="eastAsia"/>
        </w:rPr>
        <w:t>　　图表 6 三大经济体零售额同比增长率（%）</w:t>
      </w:r>
      <w:r>
        <w:rPr>
          <w:rFonts w:hint="eastAsia"/>
        </w:rPr>
        <w:br/>
      </w:r>
      <w:r>
        <w:rPr>
          <w:rFonts w:hint="eastAsia"/>
        </w:rPr>
        <w:t>　　图表 7 世界贸易量同比增长率（%）</w:t>
      </w:r>
      <w:r>
        <w:rPr>
          <w:rFonts w:hint="eastAsia"/>
        </w:rPr>
        <w:br/>
      </w:r>
      <w:r>
        <w:rPr>
          <w:rFonts w:hint="eastAsia"/>
        </w:rPr>
        <w:t>　　图表 8 波罗的海干散货运指数（%）</w:t>
      </w:r>
      <w:r>
        <w:rPr>
          <w:rFonts w:hint="eastAsia"/>
        </w:rPr>
        <w:br/>
      </w:r>
      <w:r>
        <w:rPr>
          <w:rFonts w:hint="eastAsia"/>
        </w:rPr>
        <w:t>　　图表 9 世界、发达国家和发展中国家消费价格同比上涨率（%）</w:t>
      </w:r>
      <w:r>
        <w:rPr>
          <w:rFonts w:hint="eastAsia"/>
        </w:rPr>
        <w:br/>
      </w:r>
      <w:r>
        <w:rPr>
          <w:rFonts w:hint="eastAsia"/>
        </w:rPr>
        <w:t>　　图表 10 美国、日本和欧元区失业率（%）</w:t>
      </w:r>
      <w:r>
        <w:rPr>
          <w:rFonts w:hint="eastAsia"/>
        </w:rPr>
        <w:br/>
      </w:r>
      <w:r>
        <w:rPr>
          <w:rFonts w:hint="eastAsia"/>
        </w:rPr>
        <w:t>　　图表 11 全球贸易量实际值和长期趋势</w:t>
      </w:r>
      <w:r>
        <w:rPr>
          <w:rFonts w:hint="eastAsia"/>
        </w:rPr>
        <w:br/>
      </w:r>
      <w:r>
        <w:rPr>
          <w:rFonts w:hint="eastAsia"/>
        </w:rPr>
        <w:t>　　图表 12 2025年全球需求仍处于较低水平</w:t>
      </w:r>
      <w:r>
        <w:rPr>
          <w:rFonts w:hint="eastAsia"/>
        </w:rPr>
        <w:br/>
      </w:r>
      <w:r>
        <w:rPr>
          <w:rFonts w:hint="eastAsia"/>
        </w:rPr>
        <w:t>　　图表 13 2025年降息经济体</w:t>
      </w:r>
      <w:r>
        <w:rPr>
          <w:rFonts w:hint="eastAsia"/>
        </w:rPr>
        <w:br/>
      </w:r>
      <w:r>
        <w:rPr>
          <w:rFonts w:hint="eastAsia"/>
        </w:rPr>
        <w:t>　　图表 14 2025年升息经济体</w:t>
      </w:r>
      <w:r>
        <w:rPr>
          <w:rFonts w:hint="eastAsia"/>
        </w:rPr>
        <w:br/>
      </w:r>
      <w:r>
        <w:rPr>
          <w:rFonts w:hint="eastAsia"/>
        </w:rPr>
        <w:t>　　图表 15 一年来美国道琼斯工业指数走势</w:t>
      </w:r>
      <w:r>
        <w:rPr>
          <w:rFonts w:hint="eastAsia"/>
        </w:rPr>
        <w:br/>
      </w:r>
      <w:r>
        <w:rPr>
          <w:rFonts w:hint="eastAsia"/>
        </w:rPr>
        <w:t>　　图表 16 一年来新兴市场股指走势</w:t>
      </w:r>
      <w:r>
        <w:rPr>
          <w:rFonts w:hint="eastAsia"/>
        </w:rPr>
        <w:br/>
      </w:r>
      <w:r>
        <w:rPr>
          <w:rFonts w:hint="eastAsia"/>
        </w:rPr>
        <w:t>　　图表 17 一年来美元指数及美元兑欧元和日元走势</w:t>
      </w:r>
      <w:r>
        <w:rPr>
          <w:rFonts w:hint="eastAsia"/>
        </w:rPr>
        <w:br/>
      </w:r>
      <w:r>
        <w:rPr>
          <w:rFonts w:hint="eastAsia"/>
        </w:rPr>
        <w:t>　　图表 18 一年来美元兑卢布走势</w:t>
      </w:r>
      <w:r>
        <w:rPr>
          <w:rFonts w:hint="eastAsia"/>
        </w:rPr>
        <w:br/>
      </w:r>
      <w:r>
        <w:rPr>
          <w:rFonts w:hint="eastAsia"/>
        </w:rPr>
        <w:t>　　图表 19 一年来每单位外币兑美元走势</w:t>
      </w:r>
      <w:r>
        <w:rPr>
          <w:rFonts w:hint="eastAsia"/>
        </w:rPr>
        <w:br/>
      </w:r>
      <w:r>
        <w:rPr>
          <w:rFonts w:hint="eastAsia"/>
        </w:rPr>
        <w:t>　　图表 20 国际市场初级产品价格名义指数走势（2010＝100）</w:t>
      </w:r>
      <w:r>
        <w:rPr>
          <w:rFonts w:hint="eastAsia"/>
        </w:rPr>
        <w:br/>
      </w:r>
      <w:r>
        <w:rPr>
          <w:rFonts w:hint="eastAsia"/>
        </w:rPr>
        <w:t>　　图表 21 2025-2031年主要发达经济体失业率（单位：%）</w:t>
      </w:r>
      <w:r>
        <w:rPr>
          <w:rFonts w:hint="eastAsia"/>
        </w:rPr>
        <w:br/>
      </w:r>
      <w:r>
        <w:rPr>
          <w:rFonts w:hint="eastAsia"/>
        </w:rPr>
        <w:t>　　图表 22 Maxwell资产负债表</w:t>
      </w:r>
      <w:r>
        <w:rPr>
          <w:rFonts w:hint="eastAsia"/>
        </w:rPr>
        <w:br/>
      </w:r>
      <w:r>
        <w:rPr>
          <w:rFonts w:hint="eastAsia"/>
        </w:rPr>
        <w:t>　　图表 23 Maxwell利润表</w:t>
      </w:r>
      <w:r>
        <w:rPr>
          <w:rFonts w:hint="eastAsia"/>
        </w:rPr>
        <w:br/>
      </w:r>
      <w:r>
        <w:rPr>
          <w:rFonts w:hint="eastAsia"/>
        </w:rPr>
        <w:t>　　图表 24 Maxwell利润图</w:t>
      </w:r>
      <w:r>
        <w:rPr>
          <w:rFonts w:hint="eastAsia"/>
        </w:rPr>
        <w:br/>
      </w:r>
      <w:r>
        <w:rPr>
          <w:rFonts w:hint="eastAsia"/>
        </w:rPr>
        <w:t>　　图表 25 Maxwell现金流量表</w:t>
      </w:r>
      <w:r>
        <w:rPr>
          <w:rFonts w:hint="eastAsia"/>
        </w:rPr>
        <w:br/>
      </w:r>
      <w:r>
        <w:rPr>
          <w:rFonts w:hint="eastAsia"/>
        </w:rPr>
        <w:t>　　图表 26 Maxwell现金流量图</w:t>
      </w:r>
      <w:r>
        <w:rPr>
          <w:rFonts w:hint="eastAsia"/>
        </w:rPr>
        <w:br/>
      </w:r>
      <w:r>
        <w:rPr>
          <w:rFonts w:hint="eastAsia"/>
        </w:rPr>
        <w:t>　　图表 27 MAXWELL48V/165F超级电容器模组成本构成</w:t>
      </w:r>
      <w:r>
        <w:rPr>
          <w:rFonts w:hint="eastAsia"/>
        </w:rPr>
        <w:br/>
      </w:r>
      <w:r>
        <w:rPr>
          <w:rFonts w:hint="eastAsia"/>
        </w:rPr>
        <w:t>　　图表 28 万裕科技财务指标</w:t>
      </w:r>
      <w:r>
        <w:rPr>
          <w:rFonts w:hint="eastAsia"/>
        </w:rPr>
        <w:br/>
      </w:r>
      <w:r>
        <w:rPr>
          <w:rFonts w:hint="eastAsia"/>
        </w:rPr>
        <w:t>　　图表 29 万裕科技收入图</w:t>
      </w:r>
      <w:r>
        <w:rPr>
          <w:rFonts w:hint="eastAsia"/>
        </w:rPr>
        <w:br/>
      </w:r>
      <w:r>
        <w:rPr>
          <w:rFonts w:hint="eastAsia"/>
        </w:rPr>
        <w:t>　　图表 30 万裕科技未计利息支出、税项、折旧及撤销前盈利</w:t>
      </w:r>
      <w:r>
        <w:rPr>
          <w:rFonts w:hint="eastAsia"/>
        </w:rPr>
        <w:br/>
      </w:r>
      <w:r>
        <w:rPr>
          <w:rFonts w:hint="eastAsia"/>
        </w:rPr>
        <w:t>　　图表 31 万裕科技纯利</w:t>
      </w:r>
      <w:r>
        <w:rPr>
          <w:rFonts w:hint="eastAsia"/>
        </w:rPr>
        <w:br/>
      </w:r>
      <w:r>
        <w:rPr>
          <w:rFonts w:hint="eastAsia"/>
        </w:rPr>
        <w:t>　　图表 32 万裕科技股票盈利</w:t>
      </w:r>
      <w:r>
        <w:rPr>
          <w:rFonts w:hint="eastAsia"/>
        </w:rPr>
        <w:br/>
      </w:r>
      <w:r>
        <w:rPr>
          <w:rFonts w:hint="eastAsia"/>
        </w:rPr>
        <w:t>　　图表 33 万裕48V/165F超级电容器模组成本构成</w:t>
      </w:r>
      <w:r>
        <w:rPr>
          <w:rFonts w:hint="eastAsia"/>
        </w:rPr>
        <w:br/>
      </w:r>
      <w:r>
        <w:rPr>
          <w:rFonts w:hint="eastAsia"/>
        </w:rPr>
        <w:t>　　图表 34 今朝时代48V/165F超级电容器模组成本构成</w:t>
      </w:r>
      <w:r>
        <w:rPr>
          <w:rFonts w:hint="eastAsia"/>
        </w:rPr>
        <w:br/>
      </w:r>
      <w:r>
        <w:rPr>
          <w:rFonts w:hint="eastAsia"/>
        </w:rPr>
        <w:t>　　图表 35 Ioxus公司48V/165F超级电容器模组成本构成</w:t>
      </w:r>
      <w:r>
        <w:rPr>
          <w:rFonts w:hint="eastAsia"/>
        </w:rPr>
        <w:br/>
      </w:r>
      <w:r>
        <w:rPr>
          <w:rFonts w:hint="eastAsia"/>
        </w:rPr>
        <w:t>　　图表 36 集星48V/165F超级电容器模组成本构成</w:t>
      </w:r>
      <w:r>
        <w:rPr>
          <w:rFonts w:hint="eastAsia"/>
        </w:rPr>
        <w:br/>
      </w:r>
      <w:r>
        <w:rPr>
          <w:rFonts w:hint="eastAsia"/>
        </w:rPr>
        <w:t>　　图表 37 国内与国外厂家超级电容器电芯内使用的各材料</w:t>
      </w:r>
      <w:r>
        <w:rPr>
          <w:rFonts w:hint="eastAsia"/>
        </w:rPr>
        <w:br/>
      </w:r>
      <w:r>
        <w:rPr>
          <w:rFonts w:hint="eastAsia"/>
        </w:rPr>
        <w:t>　　图表 38 超级电容器电芯内使用的各材料成本构成</w:t>
      </w:r>
      <w:r>
        <w:rPr>
          <w:rFonts w:hint="eastAsia"/>
        </w:rPr>
        <w:br/>
      </w:r>
      <w:r>
        <w:rPr>
          <w:rFonts w:hint="eastAsia"/>
        </w:rPr>
        <w:t>　　图表 39 超级电容器电芯内使用的各材料未来5年内的价格走势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2bdc9f8f648a5" w:history="1">
        <w:r>
          <w:rPr>
            <w:rStyle w:val="Hyperlink"/>
          </w:rPr>
          <w:t>中国超级电容模组行业现状调查分析及市场前景预测报告（2025年版）</w:t>
        </w:r>
      </w:hyperlink>
      <w:r>
        <w:rPr>
          <w:color w:val="C00000"/>
        </w:rPr>
        <w:t>》，报告编号：</w:t>
      </w:r>
      <w:r>
        <w:rPr>
          <w:rFonts w:hint="eastAsia"/>
          <w:color w:val="C00000"/>
        </w:rPr>
        <w:t>1663573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82bdc9f8f648a5" w:history="1">
        <w:r>
          <w:rPr>
            <w:rStyle w:val="Hyperlink"/>
          </w:rPr>
          <w:t>https://www.20087.com/M_JiXieJiDian/73/ChaoJiDianRongMoZuChanYeXianZhuangYuFaZhanQianJing.html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热点：晶振电路和时钟电路、超级电容模组铝壳、超级电容、超级电容模组的优点、超级电容器的工作原理、超级电容模组串并联方式、stm32、超级电容模组拆解、超级电容电池最新进展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a72b9c6e640f4" w:history="1">
      <w:r>
        <w:rPr>
          <w:rStyle w:val="Hyperlink"/>
        </w:rPr>
        <w:t>中国超级电容模组行业现状调查分析及市场前景预测报告（2025年版）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3/ChaoJiDianRongMoZuChanYeXianZhuangYuFaZhanQianJing.html" TargetMode="External" Id="R3f82bdc9f8f648a5" /></Relationships>
</file>

<file path=word/_rels/header2.xml.rels>&#65279;<?xml version="1.0" encoding="utf-8"?><Relationships xmlns="http://schemas.openxmlformats.org/package/2006/relationships"><Relationship Type="http://schemas.openxmlformats.org/officeDocument/2006/relationships/hyperlink" Target="https://www.20087.com/M_JiXieJiDian/73/ChaoJiDianRongMoZuChanYeXianZhuangYuFaZhanQianJing.html" TargetMode="External" Id="Rd79a72b9c6e6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2024-12-05T01:04:00Z</dcterms:created>
  <dcterms:modified xsi:type="dcterms:W3CDTF">2024-12-05T02:04:00Z</dcterms:modified>
  <dc:subject>中国超级电容模组行业现状调查分析及市场前景预测报告（2025年版）</dc:subject>
  <dc:title>中国超级电容模组行业现状调查分析及市场前景预测报告（2025年版）</dc:title>
  <cp:keywords>中国超级电容模组行业现状调查分析及市场前景预测报告（2025年版）</cp:keywords>
  <dc:description>中国超级电容模组行业现状调查分析及市场前景预测报告（2025年版）</dc:description>
</cp:coreProperties>
</file>