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1042bc824ff2" w:history="1">
              <w:r>
                <w:rPr>
                  <w:rStyle w:val="Hyperlink"/>
                </w:rPr>
                <w:t>2025-2031年全球与中国桌面级CPU行业市场调研及前景趋势报告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1042bc824ff2" w:history="1">
              <w:r>
                <w:rPr>
                  <w:rStyle w:val="Hyperlink"/>
                </w:rPr>
                <w:t>2025-2031年全球与中国桌面级CPU行业市场调研及前景趋势报告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1042bc824ff2" w:history="1">
                <w:r>
                  <w:rPr>
                    <w:rStyle w:val="Hyperlink"/>
                  </w:rPr>
                  <w:t>https://www.20087.com/3/87/ZhuoMianJiCPUShiChangQianJingYuCe.html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级CPU是计算机系统的核心组件之一，负责执行程序指令集并控制数据流。近年来，随着计算机技术的迅猛发展，桌面级CPU的性能得到了明显提升，多核处理器已成为主流配置。这不仅提高了计算能力，还增强了多任务处理能力，满足了用户对于高效办公、游戏娱乐及多媒体创作的需求。然而，尽管桌面级CPU在性能方面取得了长足进步，但在功耗管理和散热效率上仍面临挑战。特别是对于高端处理器而言，过高的发热量可能导致系统不稳定甚至损坏硬件，这对散热解决方案提出了更高要求。</w:t>
      </w:r>
      <w:r>
        <w:rPr>
          <w:rFonts w:hint="eastAsia"/>
        </w:rPr>
        <w:br/>
      </w:r>
      <w:r>
        <w:rPr>
          <w:rFonts w:hint="eastAsia"/>
        </w:rPr>
        <w:t>　　未来，桌面级CPU的发展将更加注重能效比与智能化。一方面，随着半导体工艺的不断进步，预计会有更多基于先进制程节点的桌面级CPU问世，这些产品不仅能大幅降低功耗，还能在相同功耗下提供更高的性能输出。此外，借助人工智能和机器学习技术，未来的桌面级CPU将集成智能调度机制，根据实际负载情况动态调整核心频率和电压，实现最优性能与能耗平衡。另一方面，考虑到虚拟现实(VR)、增强现实(AR)等新兴应用对计算能力的极高要求，研发专为这些场景优化的桌面级CPU将是未来发展的一个重要方向。桌面级CPU不仅具备强大的图形处理能力，还能支持复杂的模拟计算任务，为用户提供沉浸式体验。同时，随着云计算和边缘计算技术的发展，桌面级CPU将在分布式计算架构中发挥重要作用，推动整个IT行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1042bc824ff2" w:history="1">
        <w:r>
          <w:rPr>
            <w:rStyle w:val="Hyperlink"/>
          </w:rPr>
          <w:t>2025-2031年全球与中国桌面级CPU行业市场调研及前景趋势报告</w:t>
        </w:r>
      </w:hyperlink>
      <w:r>
        <w:rPr>
          <w:rFonts w:hint="eastAsia"/>
        </w:rPr>
        <w:t>》系统分析了全球及我国桌面级CPU行业的市场规模、市场需求及价格动态，深入探讨了桌面级CPU产业链结构与发展特点。报告对桌面级CPU细分市场进行了详细剖析，基于科学数据预测了市场前景及未来发展趋势，同时聚焦桌面级CPU重点企业，评估了品牌影响力、市场竞争力及行业集中度变化。通过专业分析与客观洞察，报告为投资者、产业链相关企业及政府决策部门提供了重要参考，是把握桌面级CPU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桌面级CPU市场概述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按照不同产品类型，桌面级CPU主要可以分为如下几个类别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全球不同产品类型桌面级CPU销售额增长趋势2020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复杂指令集架构</w:t>
      </w:r>
      <w:r>
        <w:rPr>
          <w:rFonts w:hint="eastAsia"/>
        </w:rPr>
        <w:br/>
      </w:r>
      <w:r>
        <w:rPr>
          <w:rFonts w:hint="eastAsia"/>
        </w:rPr>
        <w:t>　　　　1.2.3 精简指令集架构</w:t>
      </w:r>
      <w:r>
        <w:rPr>
          <w:rFonts w:hint="eastAsia"/>
        </w:rPr>
        <w:br/>
      </w:r>
      <w:r>
        <w:rPr>
          <w:rFonts w:hint="eastAsia"/>
        </w:rPr>
        <w:t>　　1.3 从不同应用，桌面级CPU主要包括如下几个方面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全球不同应用桌面级CPU销售额增长趋势2020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游戏娱乐</w:t>
      </w:r>
      <w:r>
        <w:rPr>
          <w:rFonts w:hint="eastAsia"/>
        </w:rPr>
        <w:br/>
      </w:r>
      <w:r>
        <w:rPr>
          <w:rFonts w:hint="eastAsia"/>
        </w:rPr>
        <w:t>　　　　1.3.3 办公与生产力</w:t>
      </w:r>
      <w:r>
        <w:rPr>
          <w:rFonts w:hint="eastAsia"/>
        </w:rPr>
        <w:br/>
      </w:r>
      <w:r>
        <w:rPr>
          <w:rFonts w:hint="eastAsia"/>
        </w:rPr>
        <w:t>　　　　1.3.4 个人计算</w:t>
      </w:r>
      <w:r>
        <w:rPr>
          <w:rFonts w:hint="eastAsia"/>
        </w:rPr>
        <w:br/>
      </w:r>
      <w:r>
        <w:rPr>
          <w:rFonts w:hint="eastAsia"/>
        </w:rPr>
        <w:t>　　　　1.3.5 内容创作与设计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桌面级CPU行业背景、发展历史、现状及趋势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桌面级CPU行业目前现状分析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桌面级CPU发展趋势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全球桌面级CPU总体规模分析</w:t>
      </w:r>
      <w:r>
        <w:rPr>
          <w:rFonts w:hint="eastAsia"/>
        </w:rPr>
        <w:br/>
      </w:r>
      <w:r>
        <w:rPr>
          <w:rFonts w:hint="eastAsia"/>
        </w:rPr>
        <w:t>　　2.1 全球桌面级CPU供需现状及预测（2020-2031）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全球桌面级CPU产能、产量、产能利用率及发展趋势（2020-2031）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全球桌面级CPU产量、需求量及发展趋势（2020-2031）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全球主要地区桌面级CPU产量及发展趋势（2020-2031）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全球主要地区桌面级CPU产量（2020-2025）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全球主要地区桌面级CPU产量（2026-2031）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全球主要地区桌面级CPU产量市场份额（2020-2031）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中国桌面级CPU供需现状及预测（2020-2031）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中国桌面级CPU产能、产量、产能利用率及发展趋势（2020-2031）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中国桌面级CPU产量、市场需求量及发展趋势（2020-2031）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全球桌面级CPU销量及销售额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全球市场桌面级CPU销售额（2020-2031）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全球市场桌面级CPU销量（2020-2031）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全球市场桌面级CPU价格趋势（2020-2031）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全球桌面级CPU主要地区分析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全球主要地区桌面级CPU市场规模分析：2020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全球主要地区桌面级CPU销售收入及市场份额（2020-2025年）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全球主要地区桌面级CPU销售收入预测（2026-2031年）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全球主要地区桌面级CPU销量分析：2020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全球主要地区桌面级CPU销量及市场份额（2020-2025年）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全球主要地区桌面级CPU销量及市场份额预测（2026-2031）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印度市场桌面级CPU销量、收入及增长率（2020-2031）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全球市场主要厂商桌面级CPU产能市场份额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全球市场主要厂商桌面级CPU销量（2020-2025）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全球市场主要厂商桌面级CPU销量（2020-2025）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全球市场主要厂商桌面级CPU销售收入（2020-2025）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全球市场主要厂商桌面级CPU销售价格（2020-2025）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2024年全球主要生产商桌面级CPU收入排名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中国市场主要厂商桌面级CPU销量（2020-2025）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中国市场主要厂商桌面级CPU销量（2020-2025）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中国市场主要厂商桌面级CPU销售收入（2020-2025）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2024年中国主要生产商桌面级CPU收入排名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中国市场主要厂商桌面级CPU销售价格（2020-2025）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全球主要厂商桌面级CPU总部及产地分布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全球主要厂商成立时间及桌面级CPU商业化日期</w:t>
      </w:r>
      <w:r>
        <w:rPr>
          <w:rFonts w:hint="eastAsia"/>
        </w:rPr>
        <w:br/>
      </w:r>
      <w:r>
        <w:rPr>
          <w:rFonts w:hint="eastAsia"/>
        </w:rPr>
        <w:t>　　4.6 全球主要厂商桌面级CPU产品类型及应用</w:t>
      </w:r>
      <w:r>
        <w:rPr>
          <w:rFonts w:hint="eastAsia"/>
        </w:rPr>
        <w:br/>
      </w:r>
      <w:r>
        <w:rPr>
          <w:rFonts w:hint="eastAsia"/>
        </w:rPr>
        <w:t>　　4.7 桌面级CPU行业集中度、竞争程度分析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桌面级CPU行业集中度分析：2024年全球Top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全球桌面级CPU第一梯队、第二梯队和第三梯队生产商（品牌）及市场份额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桌面级CPU销量、收入、价格及毛利率（2020-2025）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不同产品类型桌面级CPU分析</w:t>
      </w:r>
      <w:r>
        <w:rPr>
          <w:rFonts w:hint="eastAsia"/>
        </w:rPr>
        <w:br/>
      </w:r>
      <w:r>
        <w:rPr>
          <w:rFonts w:hint="eastAsia"/>
        </w:rPr>
        <w:t>　　6.1 全球不同产品类型桌面级CPU销量（2020-2031）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全球不同产品类型桌面级CPU销量及市场份额（2020-2025）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全球不同产品类型桌面级CPU销量预测（2026-2031）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全球不同产品类型桌面级CPU收入（2020-2031）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全球不同产品类型桌面级CPU收入及市场份额（2020-2025）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全球不同产品类型桌面级CPU收入预测（2026-2031）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全球不同产品类型桌面级CPU价格走势（2020-2031）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不同应用桌面级CPU分析</w:t>
      </w:r>
      <w:r>
        <w:rPr>
          <w:rFonts w:hint="eastAsia"/>
        </w:rPr>
        <w:br/>
      </w:r>
      <w:r>
        <w:rPr>
          <w:rFonts w:hint="eastAsia"/>
        </w:rPr>
        <w:t>　　7.1 全球不同应用桌面级CPU销量（2020-2031）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全球不同应用桌面级CPU销量及市场份额（2020-2025）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全球不同应用桌面级CPU销量预测（2026-2031）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全球不同应用桌面级CPU收入（2020-2031）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全球不同应用桌面级CPU收入及市场份额（2020-2025）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全球不同应用桌面级CPU收入预测（2026-2031）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全球不同应用桌面级CPU价格走势（2020-2031）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桌面级CPU产业链分析</w:t>
      </w:r>
      <w:r>
        <w:rPr>
          <w:rFonts w:hint="eastAsia"/>
        </w:rPr>
        <w:br/>
      </w:r>
      <w:r>
        <w:rPr>
          <w:rFonts w:hint="eastAsia"/>
        </w:rPr>
        <w:t>　　8.2 桌面级CPU工艺制造技术分析</w:t>
      </w:r>
      <w:r>
        <w:rPr>
          <w:rFonts w:hint="eastAsia"/>
        </w:rPr>
        <w:br/>
      </w:r>
      <w:r>
        <w:rPr>
          <w:rFonts w:hint="eastAsia"/>
        </w:rPr>
        <w:t>　　8.3 桌面级CPU产业上游供应分析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桌面级CPU下游客户分析</w:t>
      </w:r>
      <w:r>
        <w:rPr>
          <w:rFonts w:hint="eastAsia"/>
        </w:rPr>
        <w:br/>
      </w:r>
      <w:r>
        <w:rPr>
          <w:rFonts w:hint="eastAsia"/>
        </w:rPr>
        <w:t>　　8.5 桌面级CPU销售渠道分析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桌面级CPU行业发展机遇及主要驱动因素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桌面级CPU行业发展面临的风险</w:t>
      </w:r>
      <w:r>
        <w:rPr>
          <w:rFonts w:hint="eastAsia"/>
        </w:rPr>
        <w:br/>
      </w:r>
      <w:r>
        <w:rPr>
          <w:rFonts w:hint="eastAsia"/>
        </w:rPr>
        <w:t>　　9.3 桌面级CPU行业政策分析</w:t>
      </w:r>
      <w:r>
        <w:rPr>
          <w:rFonts w:hint="eastAsia"/>
        </w:rPr>
        <w:br/>
      </w:r>
      <w:r>
        <w:rPr>
          <w:rFonts w:hint="eastAsia"/>
        </w:rPr>
        <w:t>　　9.4 桌面级CPU中国企业SWOT分析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全球不同产品类型桌面级CPU销售额增长（CAGR）趋势2020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桌面级CPU行业目前发展现状</w:t>
      </w:r>
      <w:r>
        <w:rPr>
          <w:rFonts w:hint="eastAsia"/>
        </w:rPr>
        <w:br/>
      </w:r>
      <w:r>
        <w:rPr>
          <w:rFonts w:hint="eastAsia"/>
        </w:rPr>
        <w:t>　　表 4： 桌面级CPU发展趋势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全球主要地区桌面级CPU产量增速（CAGR）：（2020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全球主要地区桌面级CPU产量（2020-2025）&amp;（百万颗）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全球主要地区桌面级CPU产量（2026-2031）&amp;（百万颗）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全球主要地区桌面级CPU产量市场份额（2020-2025）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全球主要地区桌面级CPU产量（2026-2031）&amp;（百万颗）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全球主要地区桌面级CPU销售收入增速：（2020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全球主要地区桌面级CPU销售收入（2020-2025）&amp;（百万美元）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全球主要地区桌面级CPU销售收入市场份额（2020-2025）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全球主要地区桌面级CPU收入（2026-2031）&amp;（百万美元）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全球主要地区桌面级CPU收入市场份额（2026-2031）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全球主要地区桌面级CPU销量（百万颗）：2020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全球主要地区桌面级CPU销量（2020-2025）&amp;（百万颗）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全球主要地区桌面级CPU销量市场份额（2020-2025）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全球主要地区桌面级CPU销量（2026-2031）&amp;（百万颗）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全球主要地区桌面级CPU销量份额（2026-2031）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全球市场主要厂商桌面级CPU产能（2024-2025）&amp;（百万颗）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全球市场主要厂商桌面级CPU销量（2020-2025）&amp;（百万颗）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全球市场主要厂商桌面级CPU销量市场份额（2020-2025）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全球市场主要厂商桌面级CPU销售收入（2020-2025）&amp;（百万美元）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全球市场主要厂商桌面级CPU销售收入市场份额（2020-2025）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全球市场主要厂商桌面级CPU销售价格（2020-2025）&amp;（美元/颗）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2024年全球主要生产商桌面级CPU收入排名（百万美元）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中国市场主要厂商桌面级CPU销量（2020-2025）&amp;（百万颗）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中国市场主要厂商桌面级CPU销量市场份额（2020-2025）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中国市场主要厂商桌面级CPU销售收入（2020-2025）&amp;（百万美元）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中国市场主要厂商桌面级CPU销售收入市场份额（2020-2025）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2024年中国主要生产商桌面级CPU收入排名（百万美元）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中国市场主要厂商桌面级CPU销售价格（2020-2025）&amp;（美元/颗）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全球主要厂商桌面级CPU总部及产地分布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全球主要厂商成立时间及桌面级CPU商业化日期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全球主要厂商桌面级CPU产品类型及应用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2024年全球桌面级CPU主要厂商市场地位（第一梯队、第二梯队和第三梯队）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全球桌面级CPU市场投资、并购等现状分析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桌面级CPU生产基地、销售区域、竞争对手及市场地位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桌面级CPU产品规格、参数及市场应用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桌面级CPU销量（百万颗）、收入（百万美元）、价格（美元/颗）及毛利率（2020-2025）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全球不同产品类型桌面级CPU销量（2020-2025年）&amp;（百万颗）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94： 全球不同产品类型桌面级CPU销量市场份额（2020-2025）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全球不同产品类型桌面级CPU销量预测（2026-2031）&amp;（百万颗）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全球市场不同产品类型桌面级CPU销量市场份额预测（2026-2031）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全球不同产品类型桌面级CPU收入（2020-2025年）&amp;（百万美元）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全球不同产品类型桌面级CPU收入市场份额（2020-2025）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全球不同产品类型桌面级CPU收入预测（2026-2031）&amp;（百万美元）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全球不同产品类型桌面级CPU收入市场份额预测（2026-2031）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全球不同应用桌面级CPU销量（2020-2025年）&amp;（百万颗）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102： 全球不同应用桌面级CPU销量市场份额（2020-2025）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全球不同应用桌面级CPU销量预测（2026-2031）&amp;（百万颗）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104： 全球市场不同应用桌面级CPU销量市场份额预测（2026-2031）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全球不同应用桌面级CPU收入（2020-2025年）&amp;（百万美元）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全球不同应用桌面级CPU收入市场份额（2020-2025）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全球不同应用桌面级CPU收入预测（2026-2031）&amp;（百万美元）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全球不同应用桌面级CPU收入市场份额预测（2026-2031）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桌面级CPU上游原料供应商及联系方式列表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桌面级CPU典型客户列表</w:t>
      </w:r>
      <w:r>
        <w:rPr>
          <w:rFonts w:hint="eastAsia"/>
        </w:rPr>
        <w:br/>
      </w:r>
      <w:r>
        <w:rPr>
          <w:rFonts w:hint="eastAsia"/>
        </w:rPr>
        <w:t>　　表 111： 桌面级CPU主要销售模式及销售渠道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桌面级CPU行业发展机遇及主要驱动因素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桌面级CPU行业发展面临的风险</w:t>
      </w:r>
      <w:r>
        <w:rPr>
          <w:rFonts w:hint="eastAsia"/>
        </w:rPr>
        <w:br/>
      </w:r>
      <w:r>
        <w:rPr>
          <w:rFonts w:hint="eastAsia"/>
        </w:rPr>
        <w:t>　　表 114： 桌面级CPU行业政策分析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桌面级CPU产品图片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全球不同产品类型桌面级CPU销售额2020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全球不同产品类型桌面级CPU市场份额2024 &amp; 2031</w:t>
      </w:r>
      <w:r>
        <w:rPr>
          <w:rFonts w:hint="eastAsia"/>
        </w:rPr>
        <w:br/>
      </w:r>
      <w:r>
        <w:rPr>
          <w:rFonts w:hint="eastAsia"/>
        </w:rPr>
        <w:t>　　图 4： 复杂指令集架构产品图片</w:t>
      </w:r>
      <w:r>
        <w:rPr>
          <w:rFonts w:hint="eastAsia"/>
        </w:rPr>
        <w:br/>
      </w:r>
      <w:r>
        <w:rPr>
          <w:rFonts w:hint="eastAsia"/>
        </w:rPr>
        <w:t>　　图 5： 精简指令集架构产品图片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全球不同应用桌面级CPU市场份额2024 &amp; 2031</w:t>
      </w:r>
      <w:r>
        <w:rPr>
          <w:rFonts w:hint="eastAsia"/>
        </w:rPr>
        <w:br/>
      </w:r>
      <w:r>
        <w:rPr>
          <w:rFonts w:hint="eastAsia"/>
        </w:rPr>
        <w:t>　　图 8： 游戏娱乐</w:t>
      </w:r>
      <w:r>
        <w:rPr>
          <w:rFonts w:hint="eastAsia"/>
        </w:rPr>
        <w:br/>
      </w:r>
      <w:r>
        <w:rPr>
          <w:rFonts w:hint="eastAsia"/>
        </w:rPr>
        <w:t>　　图 9： 办公与生产力</w:t>
      </w:r>
      <w:r>
        <w:rPr>
          <w:rFonts w:hint="eastAsia"/>
        </w:rPr>
        <w:br/>
      </w:r>
      <w:r>
        <w:rPr>
          <w:rFonts w:hint="eastAsia"/>
        </w:rPr>
        <w:t>　　图 10： 个人计算</w:t>
      </w:r>
      <w:r>
        <w:rPr>
          <w:rFonts w:hint="eastAsia"/>
        </w:rPr>
        <w:br/>
      </w:r>
      <w:r>
        <w:rPr>
          <w:rFonts w:hint="eastAsia"/>
        </w:rPr>
        <w:t>　　图 11： 内容创作与设计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全球桌面级CPU产能、产量、产能利用率及发展趋势（2020-2031）&amp;（百万颗）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全球桌面级CPU产量、需求量及发展趋势（2020-2031）&amp;（百万颗）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全球主要地区桌面级CPU产量（2020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全球主要地区桌面级CPU产量市场份额（2020-2031）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中国桌面级CPU产能、产量、产能利用率及发展趋势（2020-2031）&amp;（百万颗）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中国桌面级CPU产量、市场需求量及发展趋势（2020-2031）&amp;（百万颗）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全球桌面级CPU市场销售额及增长率：（2020-2031）&amp;（百万美元）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全球市场桌面级CPU市场规模：2020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全球市场桌面级CPU价格趋势（2020-2031）&amp;（美元/颗）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23： 全球主要地区桌面级CPU销售收入（2020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全球主要地区桌面级CPU销售收入市场份额（2020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北美市场桌面级CPU收入及增长率（2020-2031）&amp;（百万美元）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欧洲市场桌面级CPU收入及增长率（2020-2031）&amp;（百万美元）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日本市场桌面级CPU收入及增长率（2020-2031）&amp;（百万美元）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东南亚市场桌面级CPU收入及增长率（2020-2031）&amp;（百万美元）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印度市场桌面级CPU销量及增长率（2020-2031）&amp;（百万颗）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印度市场桌面级CPU收入及增长率（2020-2031）&amp;（百万美元）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2024年全球市场主要厂商桌面级CPU销量市场份额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2024年全球市场主要厂商桌面级CPU收入市场份额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2024年中国市场主要厂商桌面级CPU销量市场份额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2024年中国市场主要厂商桌面级CPU收入市场份额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2024年全球前五大生产商桌面级CPU市场份额</w:t>
      </w:r>
      <w:r>
        <w:rPr>
          <w:rFonts w:hint="eastAsia"/>
        </w:rPr>
        <w:br/>
      </w:r>
      <w:r>
        <w:rPr>
          <w:rFonts w:hint="eastAsia"/>
        </w:rPr>
        <w:t>　　图 42： 2024年全球桌面级CPU第一梯队、第二梯队和第三梯队厂商及市场份额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全球不同产品类型桌面级CPU价格走势（2020-2031）&amp;（美元/颗）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全球不同应用桌面级CPU价格走势（2020-2031）&amp;（美元/颗）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桌面级CPU产业链</w:t>
      </w:r>
      <w:r>
        <w:rPr>
          <w:rFonts w:hint="eastAsia"/>
        </w:rPr>
        <w:br/>
      </w:r>
      <w:r>
        <w:rPr>
          <w:rFonts w:hint="eastAsia"/>
        </w:rPr>
        <w:t>　　图 46： 桌面级CPU中国企业SWOT分析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1042bc824ff2" w:history="1">
        <w:r>
          <w:rPr>
            <w:rStyle w:val="Hyperlink"/>
          </w:rPr>
          <w:t>2025-2031年全球与中国桌面级CPU行业市场调研及前景趋势报告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1042bc824ff2" w:history="1">
        <w:r>
          <w:rPr>
            <w:rStyle w:val="Hyperlink"/>
          </w:rPr>
          <w:t>https://www.20087.com/3/87/ZhuoMianJiCPUShiChangQianJingYuCe.html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53b6371a24e30" w:history="1">
      <w:r>
        <w:rPr>
          <w:rStyle w:val="Hyperlink"/>
        </w:rPr>
        <w:t>2025-2031年全球与中国桌面级CPU行业市场调研及前景趋势报告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uoMianJiCPUShiChangQianJingYuCe.html" TargetMode="External" Id="R42291042bc82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uoMianJiCPUShiChangQianJingYuCe.html" TargetMode="External" Id="R8c853b6371a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2025-04-04T02:24:16Z</dcterms:created>
  <dcterms:modified xsi:type="dcterms:W3CDTF">2025-04-04T03:24:16Z</dcterms:modified>
  <dc:subject>2025-2031年全球与中国桌面级CPU行业市场调研及前景趋势报告</dc:subject>
  <dc:title>2025-2031年全球与中国桌面级CPU行业市场调研及前景趋势报告</dc:title>
  <cp:keywords>2025-2031年全球与中国桌面级CPU行业市场调研及前景趋势报告</cp:keywords>
  <dc:description>2025-2031年全球与中国桌面级CPU行业市场调研及前景趋势报告</dc:description>
</cp:coreProperties>
</file>