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b32d361374bcf" w:history="1">
              <w:r>
                <w:rPr>
                  <w:rStyle w:val="Hyperlink"/>
                </w:rPr>
                <w:t>2026-2032年全球与中国独立编程器行业发展调研及行业前景分析报告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b32d361374bcf" w:history="1">
              <w:r>
                <w:rPr>
                  <w:rStyle w:val="Hyperlink"/>
                </w:rPr>
                <w:t>2026-2032年全球与中国独立编程器行业发展调研及行业前景分析报告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b32d361374bcf" w:history="1">
                <w:r>
                  <w:rPr>
                    <w:rStyle w:val="Hyperlink"/>
                  </w:rPr>
                  <w:t>https://www.20087.com/3/37/DuLiBianChengQiShiChangQianJingFenXi.html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独立编程器是用于对MCU、Flash、FPGA等可编程芯片进行离线烧录、加密与验证的专用设备，广泛应用于电子制造、汽车电子、物联网模组生产及研发调试中。现代产品支持数千种芯片型号，具备高速编程（USB 3.0/以太网接口）、多插座并行烧录、安全密钥注入及审计日志功能，并符合ISO 27001信息安全标准。在汽车ECU生产中，该设备确保固件一致性与防篡改；在芯片分销环节，则提供预编程服务。然而，新型芯片封装（如WLCSP、Fan-Out）对适配器精度要求极高、多品牌协议兼容性复杂、以及云端安全烧录需求尚未完全满足，仍是高效量产的主要瓶颈。</w:t>
      </w:r>
      <w:r>
        <w:rPr>
          <w:rFonts w:hint="eastAsia"/>
        </w:rPr>
        <w:br/>
      </w:r>
      <w:r>
        <w:rPr>
          <w:rFonts w:hint="eastAsia"/>
        </w:rPr>
        <w:t>　　未来，独立编程器将朝着云边协同、安全增强与自动化集成方向演进。市场调研网指出，支持SE（安全元件）或HSM（硬件安全模块）直连，实现密钥零接触注入；编程任务由MES系统远程调度，数据全程加密传输。在硬件层面，自动换Socket机械臂适配柔性产线；AI算法检测烧录异常（如电压波动、接触不良）。此外，RISC-V生态推动开源烧录协议发展。长远看，独立编程器将从“芯片配置工具”升级为“可信制造关键节点”，在全球半导体供应链安全与智能制造深化进程中，持续构建高效率、高安全、高追溯的芯片初始化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b32d361374bcf" w:history="1">
        <w:r>
          <w:rPr>
            <w:rStyle w:val="Hyperlink"/>
          </w:rPr>
          <w:t>2026-2032年全球与中国独立编程器行业发展调研及行业前景分析报告</w:t>
        </w:r>
      </w:hyperlink>
      <w:r>
        <w:rPr>
          <w:rFonts w:hint="eastAsia"/>
        </w:rPr>
        <w:t>》基于权威数据和长期市场监测，全面分析了独立编程器行业的市场规模、供需状况及竞争格局。报告梳理了独立编程器技术现状与未来方向，预测了市场前景与趋势，并评估了重点企业的表现与地位。同时，报告揭示了独立编程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按产品类型细分，全球独立编程器市场规模2021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基于PC编程器</w:t>
      </w:r>
      <w:r>
        <w:rPr>
          <w:rFonts w:hint="eastAsia"/>
        </w:rPr>
        <w:br/>
      </w:r>
      <w:r>
        <w:rPr>
          <w:rFonts w:hint="eastAsia"/>
        </w:rPr>
        <w:t>　　　　1.3.3 现场振荡编程器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按应用细分，全球独立编程器市场规模2021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通讯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汽车行业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独立编程器行业发展总体概况</w:t>
      </w:r>
      <w:r>
        <w:rPr>
          <w:rFonts w:hint="eastAsia"/>
        </w:rPr>
        <w:br/>
      </w:r>
      <w:r>
        <w:rPr>
          <w:rFonts w:hint="eastAsia"/>
        </w:rPr>
        <w:t>　　　　1.5.2 独立编程器行业发展主要特点</w:t>
      </w:r>
      <w:r>
        <w:rPr>
          <w:rFonts w:hint="eastAsia"/>
        </w:rPr>
        <w:br/>
      </w:r>
      <w:r>
        <w:rPr>
          <w:rFonts w:hint="eastAsia"/>
        </w:rPr>
        <w:t>　　　　1.5.3 独立编程器行业发展影响因素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独立编程器有利因素</w:t>
      </w:r>
      <w:r>
        <w:rPr>
          <w:rFonts w:hint="eastAsia"/>
        </w:rPr>
        <w:br/>
      </w:r>
      <w:r>
        <w:rPr>
          <w:rFonts w:hint="eastAsia"/>
        </w:rPr>
        <w:t>　　　　1.5.3 .2 独立编程器不利因素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全球市场，近三年独立编程器主要企业占有率及排名（按销量）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独立编程器主要企业在国际市场占有率（按销量，2023-2026）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2025年独立编程器主要企业在国际市场排名（按销量）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全球市场主要企业独立编程器销量（2023-2026）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全球市场，近三年独立编程器主要企业占有率及排名（按收入）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独立编程器主要企业在国际市场占有率（按收入，2023-2026）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2025年独立编程器主要企业在国际市场排名（按收入）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全球市场主要企业独立编程器销售收入（2023-2026）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全球市场主要企业独立编程器销售价格（2023-2026）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中国市场，近三年独立编程器主要企业占有率及排名（按销量）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独立编程器主要企业在中国市场占有率（按销量，2023-2026）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2025年独立编程器主要企业在中国市场排名（按销量）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中国市场主要企业独立编程器销量（2023-2026）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中国市场，近三年独立编程器主要企业占有率及排名（按收入）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独立编程器主要企业在中国市场占有率（按收入，2023-2026）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2025年独立编程器主要企业在中国市场排名（按收入）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中国市场主要企业独立编程器销售收入（2023-2026）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全球主要厂商独立编程器总部及产地分布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全球主要厂商成立时间及独立编程器商业化日期</w:t>
      </w:r>
      <w:r>
        <w:rPr>
          <w:rFonts w:hint="eastAsia"/>
        </w:rPr>
        <w:br/>
      </w:r>
      <w:r>
        <w:rPr>
          <w:rFonts w:hint="eastAsia"/>
        </w:rPr>
        <w:t>　　2.8 全球主要厂商独立编程器产品类型及应用</w:t>
      </w:r>
      <w:r>
        <w:rPr>
          <w:rFonts w:hint="eastAsia"/>
        </w:rPr>
        <w:br/>
      </w:r>
      <w:r>
        <w:rPr>
          <w:rFonts w:hint="eastAsia"/>
        </w:rPr>
        <w:t>　　2.9 独立编程器行业集中度、竞争程度分析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独立编程器行业集中度分析：2025年全球Top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全球独立编程器第一梯队、第二梯队和第三梯队生产商（品牌）及市场份额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全球独立编程器总体规模分析</w:t>
      </w:r>
      <w:r>
        <w:rPr>
          <w:rFonts w:hint="eastAsia"/>
        </w:rPr>
        <w:br/>
      </w:r>
      <w:r>
        <w:rPr>
          <w:rFonts w:hint="eastAsia"/>
        </w:rPr>
        <w:t>　　3.1 全球独立编程器供需现状及预测（2021-2032）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全球独立编程器产能、产量、产能利用率及发展趋势（2021-2032）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全球独立编程器产量、需求量及发展趋势（2021-2032）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全球主要地区独立编程器产量及发展趋势（2021-2032）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全球主要地区独立编程器产量（2021-2026）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全球主要地区独立编程器产量（2027-2032）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全球主要地区独立编程器产量市场份额（2021-2032）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中国独立编程器供需现状及预测（2021-2032）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中国独立编程器产能、产量、产能利用率及发展趋势（2021-2032）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中国独立编程器产量、市场需求量及发展趋势（2021-2032）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中国市场独立编程器进出口（2021-2032）</w:t>
      </w:r>
      <w:r>
        <w:rPr>
          <w:rFonts w:hint="eastAsia"/>
        </w:rPr>
        <w:br/>
      </w:r>
      <w:r>
        <w:rPr>
          <w:rFonts w:hint="eastAsia"/>
        </w:rPr>
        <w:t>　　3.4 全球独立编程器销量及销售额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全球市场独立编程器销售额（2021-2032）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全球市场独立编程器销量（2021-2032）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全球市场独立编程器价格趋势（2021-2032）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全球独立编程器主要地区分析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全球主要地区独立编程器市场规模分析：2021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全球主要地区独立编程器销售收入及市场份额（2021-2026）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全球主要地区独立编程器销售收入预测（2027-2032）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全球主要地区独立编程器销量分析：2021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全球主要地区独立编程器销量及市场份额（2021-2026）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全球主要地区独立编程器销量及市场份额预测（2027-2032）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北美市场独立编程器销量、收入及增长率（2021-2032）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欧洲市场独立编程器销量、收入及增长率（2021-2032）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中国市场独立编程器销量、收入及增长率（2021-2032）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日本市场独立编程器销量、收入及增长率（2021-2032）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东南亚市场独立编程器销量、收入及增长率（2021-2032）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印度市场独立编程器销量、收入及增长率（2021-2032）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南美市场独立编程器销量、收入及增长率（2021-2032）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中东市场独立编程器销量、收入及增长率（2021-2032）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不同产品类型独立编程器分析</w:t>
      </w:r>
      <w:r>
        <w:rPr>
          <w:rFonts w:hint="eastAsia"/>
        </w:rPr>
        <w:br/>
      </w:r>
      <w:r>
        <w:rPr>
          <w:rFonts w:hint="eastAsia"/>
        </w:rPr>
        <w:t>　　6.1 全球不同产品类型独立编程器销量（2021-2032）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全球不同产品类型独立编程器销量及市场份额（2021-2026）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全球不同产品类型独立编程器销量预测（2027-2032）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全球不同产品类型独立编程器收入（2021-2032）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全球不同产品类型独立编程器收入及市场份额（2021-2026）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全球不同产品类型独立编程器收入预测（2027-2032）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全球不同产品类型独立编程器价格走势（2021-2032）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中国不同产品类型独立编程器销量（2021-2032）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中国不同产品类型独立编程器销量及市场份额（2021-2026）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中国不同产品类型独立编程器销量预测（2027-2032）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中国不同产品类型独立编程器收入（2021-2032）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中国不同产品类型独立编程器收入及市场份额（2021-2026）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中国不同产品类型独立编程器收入预测（2027-2032）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不同应用独立编程器分析</w:t>
      </w:r>
      <w:r>
        <w:rPr>
          <w:rFonts w:hint="eastAsia"/>
        </w:rPr>
        <w:br/>
      </w:r>
      <w:r>
        <w:rPr>
          <w:rFonts w:hint="eastAsia"/>
        </w:rPr>
        <w:t>　　7.1 全球不同应用独立编程器销量（2021-2032）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全球不同应用独立编程器销量及市场份额（2021-2026）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全球不同应用独立编程器销量预测（2027-2032）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全球不同应用独立编程器收入（2021-2032）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全球不同应用独立编程器收入及市场份额（2021-2026）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全球不同应用独立编程器收入预测（2027-2032）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全球不同应用独立编程器价格走势（2021-2032）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中国不同应用独立编程器销量（2021-2032）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中国不同应用独立编程器销量及市场份额（2021-2026）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中国不同应用独立编程器销量预测（2027-2032）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中国不同应用独立编程器收入（2021-2032）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中国不同应用独立编程器收入及市场份额（2021-2026）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中国不同应用独立编程器收入预测（2027-2032）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独立编程器行业发展趋势</w:t>
      </w:r>
      <w:r>
        <w:rPr>
          <w:rFonts w:hint="eastAsia"/>
        </w:rPr>
        <w:br/>
      </w:r>
      <w:r>
        <w:rPr>
          <w:rFonts w:hint="eastAsia"/>
        </w:rPr>
        <w:t>　　8.2 独立编程器行业主要驱动因素</w:t>
      </w:r>
      <w:r>
        <w:rPr>
          <w:rFonts w:hint="eastAsia"/>
        </w:rPr>
        <w:br/>
      </w:r>
      <w:r>
        <w:rPr>
          <w:rFonts w:hint="eastAsia"/>
        </w:rPr>
        <w:t>　　8.3 独立编程器中国企业SWOT分析</w:t>
      </w:r>
      <w:r>
        <w:rPr>
          <w:rFonts w:hint="eastAsia"/>
        </w:rPr>
        <w:br/>
      </w:r>
      <w:r>
        <w:rPr>
          <w:rFonts w:hint="eastAsia"/>
        </w:rPr>
        <w:t>　　8.4 中国独立编程器行业政策环境分析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独立编程器行业产业链简介</w:t>
      </w:r>
      <w:r>
        <w:rPr>
          <w:rFonts w:hint="eastAsia"/>
        </w:rPr>
        <w:br/>
      </w:r>
      <w:r>
        <w:rPr>
          <w:rFonts w:hint="eastAsia"/>
        </w:rPr>
        <w:t>　　　　9.1.1 独立编程器行业供应链分析</w:t>
      </w:r>
      <w:r>
        <w:rPr>
          <w:rFonts w:hint="eastAsia"/>
        </w:rPr>
        <w:br/>
      </w:r>
      <w:r>
        <w:rPr>
          <w:rFonts w:hint="eastAsia"/>
        </w:rPr>
        <w:t>　　　　9.1.2 独立编程器主要原料及供应情况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独立编程器行业采购模式</w:t>
      </w:r>
      <w:r>
        <w:rPr>
          <w:rFonts w:hint="eastAsia"/>
        </w:rPr>
        <w:br/>
      </w:r>
      <w:r>
        <w:rPr>
          <w:rFonts w:hint="eastAsia"/>
        </w:rPr>
        <w:t>　　9.3 独立编程器行业生产模式</w:t>
      </w:r>
      <w:r>
        <w:rPr>
          <w:rFonts w:hint="eastAsia"/>
        </w:rPr>
        <w:br/>
      </w:r>
      <w:r>
        <w:rPr>
          <w:rFonts w:hint="eastAsia"/>
        </w:rPr>
        <w:t>　　9.4 独立编程器行业销售模式及销售渠道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按产品类型细分，全球独立编程器市场规模2021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按应用细分，全球独立编程器市场规模（CAGR）2021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独立编程器行业发展主要特点</w:t>
      </w:r>
      <w:r>
        <w:rPr>
          <w:rFonts w:hint="eastAsia"/>
        </w:rPr>
        <w:br/>
      </w:r>
      <w:r>
        <w:rPr>
          <w:rFonts w:hint="eastAsia"/>
        </w:rPr>
        <w:t>　　表 4： 独立编程器行业发展有利因素分析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独立编程器行业发展不利因素分析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进入独立编程器行业壁垒</w:t>
      </w:r>
      <w:r>
        <w:rPr>
          <w:rFonts w:hint="eastAsia"/>
        </w:rPr>
        <w:br/>
      </w:r>
      <w:r>
        <w:rPr>
          <w:rFonts w:hint="eastAsia"/>
        </w:rPr>
        <w:t>　　表 7： 独立编程器主要企业在国际市场占有率（按销量，2023-2026）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2025年独立编程器主要企业在国际市场排名（按销量）&amp;（千件）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全球市场主要企业独立编程器销量（2023-2026）&amp;（千件）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独立编程器主要企业在国际市场占有率（按收入，2023-2026）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2025年独立编程器主要企业在国际市场排名（按收入）&amp;（万元）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全球市场主要企业独立编程器销售收入（2023-2026）&amp;（万元）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全球市场主要企业独立编程器销售价格（2023-2026）&amp;（元/件）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独立编程器主要企业在中国市场占有率（按销量，2023-2026）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2025年独立编程器主要企业在中国市场排名（按销量）&amp;（千件）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中国市场主要企业独立编程器销量（2023-2026）&amp;（千件）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独立编程器主要企业在中国市场占有率（按收入，2023-2026）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2025年独立编程器主要企业在中国市场排名（按收入）&amp;（万元）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中国市场主要企业独立编程器销售收入（2023-2026）&amp;（万元）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全球主要厂商独立编程器总部及产地分布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全球主要厂商成立时间及独立编程器商业化日期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全球主要厂商独立编程器产品类型及应用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2025年全球独立编程器主要厂商市场地位（第一梯队、第二梯队和第三梯队）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全球独立编程器市场投资、并购等现状分析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全球主要地区独立编程器产量增速（CAGR）：（2021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全球主要地区独立编程器产量（2021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全球主要地区独立编程器产量（2021-2026）&amp;（千件）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全球主要地区独立编程器产量（2027-2032）&amp;（千件）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全球主要地区独立编程器产量市场份额（2021-2026）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全球主要地区独立编程器产量市场份额（2027-2032）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中国市场独立编程器产量、销量、进出口（2021-2026）&amp;（千件）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中国市场独立编程器产量、销量、进出口预测（2027-2032）&amp;（千件）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全球主要地区独立编程器销售收入增速：（2021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全球主要地区独立编程器销售收入（2021-2026）&amp;（万元）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全球主要地区独立编程器销售收入市场份额（2021-2026）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全球主要地区独立编程器收入（2027-2032）&amp;（万元）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全球主要地区独立编程器收入市场份额（2027-2032）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全球主要地区独立编程器销量（千件）：2021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全球主要地区独立编程器销量（2021-2026）&amp;（千件）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全球主要地区独立编程器销量市场份额（2021-2026）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全球主要地区独立编程器销量（2027-2032）&amp;（千件）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全球主要地区独立编程器销量份额（2027-2032）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独立编程器生产基地、销售区域、竞争对手及市场地位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全球不同产品类型独立编程器销量（2021-2026）&amp;（千件）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全球不同产品类型独立编程器销量市场份额（2021-2026）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全球不同产品类型独立编程器销量预测（2027-2032）&amp;（千件）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全球市场不同产品类型独立编程器销量市场份额预测（2027-2032）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全球不同产品类型独立编程器收入（2021-2026）&amp;（万元）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全球不同产品类型独立编程器收入市场份额（2021-2026）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全球不同产品类型独立编程器收入预测（2027-2032）&amp;（万元）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全球不同产品类型独立编程器收入市场份额预测（2027-2032）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中国不同产品类型独立编程器销量（2021-2026）&amp;（千件）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中国不同产品类型独立编程器销量市场份额（2021-2026）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中国不同产品类型独立编程器销量预测（2027-2032）&amp;（千件）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全球市场不同产品类型独立编程器销量市场份额预测（2027-2032）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中国不同产品类型独立编程器收入（2021-2026）&amp;（万元）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中国不同产品类型独立编程器收入市场份额（2021-2026）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中国不同产品类型独立编程器收入预测（2027-2032）&amp;（万元）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中国不同产品类型独立编程器收入市场份额预测（2027-2032）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全球不同应用独立编程器销量（2021-2026）&amp;（千件）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全球不同应用独立编程器销量市场份额（2021-2026）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全球不同应用独立编程器销量预测（2027-2032）&amp;（千件）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全球市场不同应用独立编程器销量市场份额预测（2027-2032）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全球不同应用独立编程器收入（2021-2026）&amp;（万元）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全球不同应用独立编程器收入市场份额（2021-2026）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全球不同应用独立编程器收入预测（2027-2032）&amp;（万元）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全球不同应用独立编程器收入市场份额预测（2027-2032）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中国不同应用独立编程器销量（2021-2026）&amp;（千件）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中国不同应用独立编程器销量市场份额（2021-2026）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中国不同应用独立编程器销量预测（2027-2032）&amp;（千件）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中国市场不同应用独立编程器销量市场份额预测（2027-2032）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中国不同应用独立编程器收入（2021-2026）&amp;（万元）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中国不同应用独立编程器收入市场份额（2021-2026）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中国不同应用独立编程器收入预测（2027-2032）&amp;（万元）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中国不同应用独立编程器收入市场份额预测（2027-2032）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独立编程器行业发展趋势</w:t>
      </w:r>
      <w:r>
        <w:rPr>
          <w:rFonts w:hint="eastAsia"/>
        </w:rPr>
        <w:br/>
      </w:r>
      <w:r>
        <w:rPr>
          <w:rFonts w:hint="eastAsia"/>
        </w:rPr>
        <w:t>　　表 141： 独立编程器行业主要驱动因素</w:t>
      </w:r>
      <w:r>
        <w:rPr>
          <w:rFonts w:hint="eastAsia"/>
        </w:rPr>
        <w:br/>
      </w:r>
      <w:r>
        <w:rPr>
          <w:rFonts w:hint="eastAsia"/>
        </w:rPr>
        <w:t>　　表 142： 独立编程器行业供应链分析</w:t>
      </w:r>
      <w:r>
        <w:rPr>
          <w:rFonts w:hint="eastAsia"/>
        </w:rPr>
        <w:br/>
      </w:r>
      <w:r>
        <w:rPr>
          <w:rFonts w:hint="eastAsia"/>
        </w:rPr>
        <w:t>　　表 143： 独立编程器上游原料供应商</w:t>
      </w:r>
      <w:r>
        <w:rPr>
          <w:rFonts w:hint="eastAsia"/>
        </w:rPr>
        <w:br/>
      </w:r>
      <w:r>
        <w:rPr>
          <w:rFonts w:hint="eastAsia"/>
        </w:rPr>
        <w:t>　　表 144： 独立编程器主要地区不同应用客户分析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独立编程器典型经销商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独立编程器产品图片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全球不同产品类型独立编程器销售额2021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全球不同产品类型独立编程器市场份额2025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基于PC编程器产品图片</w:t>
      </w:r>
      <w:r>
        <w:rPr>
          <w:rFonts w:hint="eastAsia"/>
        </w:rPr>
        <w:br/>
      </w:r>
      <w:r>
        <w:rPr>
          <w:rFonts w:hint="eastAsia"/>
        </w:rPr>
        <w:t>　　图 5： 现场振荡编程器产品图片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全球不同应用独立编程器市场份额2025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2025年全球前五大生产商独立编程器市场份额</w:t>
      </w:r>
      <w:r>
        <w:rPr>
          <w:rFonts w:hint="eastAsia"/>
        </w:rPr>
        <w:br/>
      </w:r>
      <w:r>
        <w:rPr>
          <w:rFonts w:hint="eastAsia"/>
        </w:rPr>
        <w:t>　　图 16： 2025年全球独立编程器第一梯队、第二梯队和第三梯队厂商及市场份额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全球独立编程器产能、产量、产能利用率及发展趋势（2021-2032）&amp;（千件）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全球独立编程器产量、需求量及发展趋势（2021-2032）&amp;（千件）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全球主要地区独立编程器产量市场份额（2021-2032）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中国独立编程器产能、产量、产能利用率及发展趋势（2021-2032）&amp;（千件）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中国独立编程器产量、市场需求量及发展趋势（2021-2032）&amp;（千件）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全球独立编程器市场销售额及增长率：（2021-2032）&amp;（万元）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全球市场独立编程器市场规模：2021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全球市场独立编程器销量及增长率（2021-2032）&amp;（千件）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全球市场独立编程器价格趋势（2021-2032）&amp;（元/件）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全球主要地区独立编程器销售收入（2021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全球主要地区独立编程器销售收入市场份额（2021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北美市场独立编程器销量及增长率（2021-2032）&amp;（千件）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北美市场独立编程器收入及增长率（2021-2032）&amp;（万元）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欧洲市场独立编程器销量及增长率（2021-2032）&amp;（千件）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欧洲市场独立编程器收入及增长率（2021-2032）&amp;（万元）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中国市场独立编程器销量及增长率（2021-2032）&amp;（千件）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中国市场独立编程器收入及增长率（2021-2032）&amp;（万元）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日本市场独立编程器销量及增长率（2021-2032）&amp;（千件）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日本市场独立编程器收入及增长率（2021-2032）&amp;（万元）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东南亚市场独立编程器销量及增长率（2021-2032）&amp;（千件）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东南亚市场独立编程器收入及增长率（2021-2032）&amp;（万元）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印度市场独立编程器销量及增长率（2021-2032）&amp;（千件）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印度市场独立编程器收入及增长率（2021-2032）&amp;（万元）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南美市场独立编程器销量及增长率（2021-2032）&amp;（千件）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南美市场独立编程器收入及增长率（2021-2032）&amp;（万元）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中东市场独立编程器销量及增长率（2021-2032）&amp;（千件）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中东市场独立编程器收入及增长率（2021-2032）&amp;（万元）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全球不同产品类型独立编程器价格走势（2021-2032）&amp;（元/件）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全球不同应用独立编程器价格走势（2021-2032）&amp;（元/件）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独立编程器中国企业SWOT分析</w:t>
      </w:r>
      <w:r>
        <w:rPr>
          <w:rFonts w:hint="eastAsia"/>
        </w:rPr>
        <w:br/>
      </w:r>
      <w:r>
        <w:rPr>
          <w:rFonts w:hint="eastAsia"/>
        </w:rPr>
        <w:t>　　图 47： 独立编程器产业链</w:t>
      </w:r>
      <w:r>
        <w:rPr>
          <w:rFonts w:hint="eastAsia"/>
        </w:rPr>
        <w:br/>
      </w:r>
      <w:r>
        <w:rPr>
          <w:rFonts w:hint="eastAsia"/>
        </w:rPr>
        <w:t>　　图 48： 独立编程器行业采购模式分析</w:t>
      </w:r>
      <w:r>
        <w:rPr>
          <w:rFonts w:hint="eastAsia"/>
        </w:rPr>
        <w:br/>
      </w:r>
      <w:r>
        <w:rPr>
          <w:rFonts w:hint="eastAsia"/>
        </w:rPr>
        <w:t>　　图 49： 独立编程器行业生产模式</w:t>
      </w:r>
      <w:r>
        <w:rPr>
          <w:rFonts w:hint="eastAsia"/>
        </w:rPr>
        <w:br/>
      </w:r>
      <w:r>
        <w:rPr>
          <w:rFonts w:hint="eastAsia"/>
        </w:rPr>
        <w:t>　　图 50： 独立编程器行业销售模式分析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b32d361374bcf" w:history="1">
        <w:r>
          <w:rPr>
            <w:rStyle w:val="Hyperlink"/>
          </w:rPr>
          <w:t>2026-2032年全球与中国独立编程器行业发展调研及行业前景分析报告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b32d361374bcf" w:history="1">
        <w:r>
          <w:rPr>
            <w:rStyle w:val="Hyperlink"/>
          </w:rPr>
          <w:t>https://www.20087.com/3/37/DuLiBianChengQiShiChangQianJingFenXi.html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6abf310b44ce0" w:history="1">
      <w:r>
        <w:rPr>
          <w:rStyle w:val="Hyperlink"/>
        </w:rPr>
        <w:t>2026-2032年全球与中国独立编程器行业发展调研及行业前景分析报告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uLiBianChengQiShiChangQianJingFenXi.html" TargetMode="External" Id="Rd12b32d36137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uLiBianChengQiShiChangQianJingFenXi.html" TargetMode="External" Id="Rdf06abf310b4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2026-01-28T02:52:53Z</dcterms:created>
  <dcterms:modified xsi:type="dcterms:W3CDTF">2026-01-28T03:52:53Z</dcterms:modified>
  <dc:subject>2026-2032年全球与中国独立编程器行业发展调研及行业前景分析报告</dc:subject>
  <dc:title>2026-2032年全球与中国独立编程器行业发展调研及行业前景分析报告</dc:title>
  <cp:keywords>2026-2032年全球与中国独立编程器行业发展调研及行业前景分析报告</cp:keywords>
  <dc:description>2026-2032年全球与中国独立编程器行业发展调研及行业前景分析报告</dc:description>
</cp:coreProperties>
</file>