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e9ba02e64d46" w:history="1">
              <w:r>
                <w:rPr>
                  <w:rStyle w:val="Hyperlink"/>
                </w:rPr>
                <w:t>2024-2030年中国电竞显示器行业市场调研与前景趋势分析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e9ba02e64d46" w:history="1">
              <w:r>
                <w:rPr>
                  <w:rStyle w:val="Hyperlink"/>
                </w:rPr>
                <w:t>2024-2030年中国电竞显示器行业市场调研与前景趋势分析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0e9ba02e64d46" w:history="1">
                <w:r>
                  <w:rPr>
                    <w:rStyle w:val="Hyperlink"/>
                  </w:rPr>
                  <w:t>https://www.20087.com/3/37/DianJingXianShiQiDeQianJingQuShi.html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显示器作为专业级游戏显示设备，在近年来取得了显著的技术进步和发展。当前，电竞显示器市场呈现出高分辨率、高刷新率、低响应时间和广色域等技术特性为主导的趋势。随着电子竞技行业的蓬勃发展，电竞显示器不仅在尺寸选择上更加多样化，还普遍配备了如FreeSync、G-Sync等垂直同步技术，以减少画面撕裂现象，提升游戏体验。此外，针对不同电竞项目的需求，一些高端电竞显示器还集成了一体化设计、人体工学支架以及智能场景模式切换等功能。</w:t>
      </w:r>
      <w:r>
        <w:rPr>
          <w:rFonts w:hint="eastAsia"/>
        </w:rPr>
        <w:br/>
      </w:r>
      <w:r>
        <w:rPr>
          <w:rFonts w:hint="eastAsia"/>
        </w:rPr>
        <w:t>　　展望未来，电竞显示器将进一步优化用户体验，例如通过量子点技术、Mini LED背光系统等创新技术实现更极致的画质表现。同时，随着云游戏、VR/AR游戏市场的拓展，电竞显示器可能会朝着支持更高交互性和沉浸式体验的方向发展。另外，随着环保意识的提高，节能、低碳的电竞显示器也将成为研发焦点，而智能化、个性化的设计和服务将成为厂商争夺市场份额的关键差异化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e9ba02e64d46" w:history="1">
        <w:r>
          <w:rPr>
            <w:rStyle w:val="Hyperlink"/>
          </w:rPr>
          <w:t>2024-2030年中国电竞显示器行业市场调研与前景趋势分析</w:t>
        </w:r>
      </w:hyperlink>
      <w:r>
        <w:rPr>
          <w:rFonts w:hint="eastAsia"/>
        </w:rPr>
        <w:t>》基于权威数据资源与长期监测数据，全面分析了电竞显示器行业现状、市场需求、市场规模及产业链结构。电竞显示器报告探讨了价格变动、细分市场特征以及市场前景，并对未来发展趋势进行了科学预测。同时，电竞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一、电竞显示器行业定义及分类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二、电竞显示器行业经济特性</w:t>
      </w:r>
      <w:r>
        <w:rPr>
          <w:rFonts w:hint="eastAsia"/>
        </w:rPr>
        <w:br/>
      </w:r>
      <w:r>
        <w:rPr>
          <w:rFonts w:hint="eastAsia"/>
        </w:rPr>
        <w:t>　　　　三、电竞显示器行业产业链简介</w:t>
      </w:r>
      <w:r>
        <w:rPr>
          <w:rFonts w:hint="eastAsia"/>
        </w:rPr>
        <w:br/>
      </w:r>
      <w:r>
        <w:rPr>
          <w:rFonts w:hint="eastAsia"/>
        </w:rPr>
        <w:t>　　第二节 电竞显示器行业发展成熟度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一、电竞显示器行业发展周期分析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2023-2024年电竞显示器行业相关产业动态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2023-2024年电竞显示器行业发展环境分析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电竞显示器行业环境分析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2023-2024年电竞显示器行业技术发展现状及趋势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中外电竞显示器技术差距及产生差距的主要原因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提高我国电竞显示器技术的对策</w:t>
      </w:r>
      <w:r>
        <w:rPr>
          <w:rFonts w:hint="eastAsia"/>
        </w:rPr>
        <w:br/>
      </w:r>
      <w:r>
        <w:rPr>
          <w:rFonts w:hint="eastAsia"/>
        </w:rPr>
        <w:t>　　第四节 我国电竞显示器产品研发、设计发展趋势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中国电竞显示器市场发展调研</w:t>
      </w:r>
      <w:r>
        <w:rPr>
          <w:rFonts w:hint="eastAsia"/>
        </w:rPr>
        <w:br/>
      </w:r>
      <w:r>
        <w:rPr>
          <w:rFonts w:hint="eastAsia"/>
        </w:rPr>
        <w:t>　　第一节 电竞显示器市场现状分析及预测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二、2024-2030年中国电竞显示器市场规模预测</w:t>
      </w:r>
      <w:r>
        <w:rPr>
          <w:rFonts w:hint="eastAsia"/>
        </w:rPr>
        <w:br/>
      </w:r>
      <w:r>
        <w:rPr>
          <w:rFonts w:hint="eastAsia"/>
        </w:rPr>
        <w:t>　　第二节 电竞显示器行业产能分析及预测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二、2024-2030年中国电竞显示器行业产能预测</w:t>
      </w:r>
      <w:r>
        <w:rPr>
          <w:rFonts w:hint="eastAsia"/>
        </w:rPr>
        <w:br/>
      </w:r>
      <w:r>
        <w:rPr>
          <w:rFonts w:hint="eastAsia"/>
        </w:rPr>
        <w:t>　　第三节 电竞显示器行业产量分析及预测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二、2024-2030年中国电竞显示器行业产量预测</w:t>
      </w:r>
      <w:r>
        <w:rPr>
          <w:rFonts w:hint="eastAsia"/>
        </w:rPr>
        <w:br/>
      </w:r>
      <w:r>
        <w:rPr>
          <w:rFonts w:hint="eastAsia"/>
        </w:rPr>
        <w:t>　　第四节 电竞显示器市场需求分析及预测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二、2024-2030年中国电竞显示器市场需求预测</w:t>
      </w:r>
      <w:r>
        <w:rPr>
          <w:rFonts w:hint="eastAsia"/>
        </w:rPr>
        <w:br/>
      </w:r>
      <w:r>
        <w:rPr>
          <w:rFonts w:hint="eastAsia"/>
        </w:rPr>
        <w:t>　　第五节 电竞显示器进出口数据分析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二、2024-2030年国内电竞显示器进出口情况预测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2019-2024年中国电竞显示器行业总体发展状况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中国电竞显示器行业规模情况分析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一、电竞显示器行业单位规模情况分析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二、电竞显示器行业人员规模状况分析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三、电竞显示器行业资产规模状况分析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四、电竞显示器行业市场规模状况分析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五、电竞显示器行业敏感性分析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中国电竞显示器行业财务能力分析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二、电竞显示器行业偿债能力分析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三、电竞显示器行业营运能力分析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四、电竞显示器行业发展能力分析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一、中国电竞显示器行业重点区域市场结构变化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三、主要电竞显示器品牌产品价位分析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五、价格在电竞显示器行业竞争中的重要性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2024年中国电竞显示器行业上下游行业发展分析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电竞显示器上游行业分析</w:t>
      </w:r>
      <w:r>
        <w:rPr>
          <w:rFonts w:hint="eastAsia"/>
        </w:rPr>
        <w:br/>
      </w:r>
      <w:r>
        <w:rPr>
          <w:rFonts w:hint="eastAsia"/>
        </w:rPr>
        <w:t>　　　　一、电竞显示器产品成本构成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四、上游供给对电竞显示器行业的影响</w:t>
      </w:r>
      <w:r>
        <w:rPr>
          <w:rFonts w:hint="eastAsia"/>
        </w:rPr>
        <w:br/>
      </w:r>
      <w:r>
        <w:rPr>
          <w:rFonts w:hint="eastAsia"/>
        </w:rPr>
        <w:t>　　第二节 电竞显示器下游行业分析</w:t>
      </w:r>
      <w:r>
        <w:rPr>
          <w:rFonts w:hint="eastAsia"/>
        </w:rPr>
        <w:br/>
      </w:r>
      <w:r>
        <w:rPr>
          <w:rFonts w:hint="eastAsia"/>
        </w:rPr>
        <w:t>　　　　一、电竞显示器下游行业分布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四、下游需求对电竞显示器行业的影响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2024年中国电竞显示器产业市场竞争格局分析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2024年中国电竞显示器产业竞争现状分析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一、电竞显示器竞争力分析</w:t>
      </w:r>
      <w:r>
        <w:rPr>
          <w:rFonts w:hint="eastAsia"/>
        </w:rPr>
        <w:br/>
      </w:r>
      <w:r>
        <w:rPr>
          <w:rFonts w:hint="eastAsia"/>
        </w:rPr>
        <w:t>　　　　二、电竞显示器技术竞争分析</w:t>
      </w:r>
      <w:r>
        <w:rPr>
          <w:rFonts w:hint="eastAsia"/>
        </w:rPr>
        <w:br/>
      </w:r>
      <w:r>
        <w:rPr>
          <w:rFonts w:hint="eastAsia"/>
        </w:rPr>
        <w:t>　　　　三、电竞显示器价格竞争分析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2024年中国电竞显示器产业集中度分析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一、电竞显示器市场集中度分析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二、电竞显示器企业集中度分析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2024-2030年提高电竞显示器企业竞争力的策略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2024年影响电竞显示器行业发展的主要因素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一、影响电竞显示器行业运行的有利因素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二、影响电竞显示器行业运行的稳定因素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三、影响电竞显示器行业运行的不利因素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四、我国电竞显示器行业发展面临的挑战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五、我国电竞显示器行业发展面临的机遇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对电竞显示器行业投资风险预警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一、2024-2030年电竞显示器行业市场风险及控制策略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二、2024-2030年电竞显示器行业政策风险及控制策略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三、2024-2030年电竞显示器行业经营风险及控制策略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四、2024-2030年电竞显示器同业竞争风险及控制策略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五、2024-2030年电竞显示器行业其他风险及控制策略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2024-2030年电竞显示器市场发展潜力分析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2024-2030年电竞显示器行业发展趋势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2024-2030年电竞显示器行业投资前景研究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中^智^林^－对我国电竞显示器品牌的战略思考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二、电竞显示器实施品牌战略的意义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五、电竞显示器品牌战略管理的策略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2024-2030年中国电竞显示器行业产量预测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2024-2030年中国电竞显示器行业市场需求预测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2024-2030年中国电竞显示器行业产品市场价格走势预测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电竞显示器重点企业经营情况分析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2024-2030年中国电竞显示器市场规模预测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2024-2030年中国电竞显示器行业利润预测</w:t>
      </w:r>
      <w:r>
        <w:rPr>
          <w:rFonts w:hint="eastAsia"/>
        </w:rPr>
        <w:br/>
      </w:r>
      <w:r>
        <w:rPr>
          <w:rFonts w:hint="eastAsia"/>
        </w:rPr>
        <w:t>　　图表 2024年电竞显示器行业壁垒</w:t>
      </w:r>
      <w:r>
        <w:rPr>
          <w:rFonts w:hint="eastAsia"/>
        </w:rPr>
        <w:br/>
      </w:r>
      <w:r>
        <w:rPr>
          <w:rFonts w:hint="eastAsia"/>
        </w:rPr>
        <w:t>　　图表 2024年电竞显示器市场前景分析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2024-2030年中国电竞显示器市场需求预测</w:t>
      </w:r>
      <w:r>
        <w:rPr>
          <w:rFonts w:hint="eastAsia"/>
        </w:rPr>
        <w:br/>
      </w:r>
      <w:r>
        <w:rPr>
          <w:rFonts w:hint="eastAsia"/>
        </w:rPr>
        <w:t>　　图表 2024年电竞显示器发展趋势预测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e9ba02e64d46" w:history="1">
        <w:r>
          <w:rPr>
            <w:rStyle w:val="Hyperlink"/>
          </w:rPr>
          <w:t>2024-2030年中国电竞显示器行业市场调研与前景趋势分析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0e9ba02e64d46" w:history="1">
        <w:r>
          <w:rPr>
            <w:rStyle w:val="Hyperlink"/>
          </w:rPr>
          <w:t>https://www.20087.com/3/37/DianJingXianShiQiDeQianJingQuShi.html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8278aa494ec3" w:history="1">
      <w:r>
        <w:rPr>
          <w:rStyle w:val="Hyperlink"/>
        </w:rPr>
        <w:t>2024-2030年中国电竞显示器行业市场调研与前景趋势分析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JingXianShiQiDeQianJingQuShi.html" TargetMode="External" Id="R2570e9ba02e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JingXianShiQiDeQianJingQuShi.html" TargetMode="External" Id="R0d108278aa4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2024-01-20T01:47:00Z</dcterms:created>
  <dcterms:modified xsi:type="dcterms:W3CDTF">2024-01-20T02:47:00Z</dcterms:modified>
  <dc:subject>2024-2030年中国电竞显示器行业市场调研与前景趋势分析</dc:subject>
  <dc:title>2024-2030年中国电竞显示器行业市场调研与前景趋势分析</dc:title>
  <cp:keywords>2024-2030年中国电竞显示器行业市场调研与前景趋势分析</cp:keywords>
  <dc:description>2024-2030年中国电竞显示器行业市场调研与前景趋势分析</dc:description>
</cp:coreProperties>
</file>