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036087534ca9" w:history="1">
              <w:r>
                <w:rPr>
                  <w:rStyle w:val="Hyperlink"/>
                </w:rPr>
                <w:t>2026-2032年中国微纳级3D打印行业现状研究分析与市场前景预测报告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036087534ca9" w:history="1">
              <w:r>
                <w:rPr>
                  <w:rStyle w:val="Hyperlink"/>
                </w:rPr>
                <w:t>2026-2032年中国微纳级3D打印行业现状研究分析与市场前景预测报告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d036087534ca9" w:history="1">
                <w:r>
                  <w:rPr>
                    <w:rStyle w:val="Hyperlink"/>
                  </w:rPr>
                  <w:t>https://www.20087.com/6/17/WeiNaJi3DDaYinHangYeQianJingFenXi.html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级3D打印是先进制造领域的重要技术分支，主要用于制造亚微米至纳米尺度的复杂三维结构，广泛应用于微电子、光学器件、生物医学、传感器等领域。当前主流技术包括双光子聚合（TPP）、电子束诱导沉积（EBID）、激光干涉光刻等，具备超高精度、多材料兼容与自由成形能力。近年来，随着精密制造需求的增长，微纳级3D打印设备与材料体系不断完善，部分高端机型已实现百纳米级别的加工分辨力，支持从原型设计到小批量生产的过渡。科研机构与企业正聚焦于提高打印速度、降低设备成本与扩展材料适配性，以促进其在工业场景中的落地应用。</w:t>
      </w:r>
      <w:r>
        <w:rPr>
          <w:rFonts w:hint="eastAsia"/>
        </w:rPr>
        <w:br/>
      </w:r>
      <w:r>
        <w:rPr>
          <w:rFonts w:hint="eastAsia"/>
        </w:rPr>
        <w:t>　　未来，微纳级3D打印将向更高的分辨率、更快的成型速率与更强的多功能集成能力演变。光敏树脂、金属前驱体与生物相容材料的研发将扩大其在微流控芯片、组织工程支架、微型机器人等新兴领域的应用空间。同时，人工智能辅助建模与数字孪生技术的融合，将提升复杂结构的设计与打印匹配度，缩短研发周期。此外，随着智能制造与分布式制造理念的推广，微纳级3D打印设备可能向模块化、网络化和开放型平台演进，推动定制化微纳器件的大规模定制与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d036087534ca9" w:history="1">
        <w:r>
          <w:rPr>
            <w:rStyle w:val="Hyperlink"/>
          </w:rPr>
          <w:t>2026-2032年中国微纳级3D打印行业现状研究分析与市场前景预测报告</w:t>
        </w:r>
      </w:hyperlink>
      <w:r>
        <w:rPr>
          <w:rFonts w:hint="eastAsia"/>
        </w:rPr>
        <w:t>》基于权威数据和调研资料，采用定量与定性相结合的方法，系统分析了微纳级3D打印行业的现状和未来趋势。通过对行业的长期跟踪研究，报告提供了清晰的市场分析和趋势预测，帮助投资者更好地理解行业投资价值。同时，结合微纳级3D打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微纳级3D打印产业概述</w:t>
      </w:r>
      <w:r>
        <w:rPr>
          <w:rFonts w:hint="eastAsia"/>
        </w:rPr>
        <w:br/>
      </w:r>
      <w:r>
        <w:rPr>
          <w:rFonts w:hint="eastAsia"/>
        </w:rPr>
        <w:t>　　第一节 微纳级3D打印定义</w:t>
      </w:r>
      <w:r>
        <w:rPr>
          <w:rFonts w:hint="eastAsia"/>
        </w:rPr>
        <w:br/>
      </w:r>
      <w:r>
        <w:rPr>
          <w:rFonts w:hint="eastAsia"/>
        </w:rPr>
        <w:t>　　第二节 微纳级3D打印行业特点</w:t>
      </w:r>
      <w:r>
        <w:rPr>
          <w:rFonts w:hint="eastAsia"/>
        </w:rPr>
        <w:br/>
      </w:r>
      <w:r>
        <w:rPr>
          <w:rFonts w:hint="eastAsia"/>
        </w:rPr>
        <w:t>　　第三节 微纳级3D打印产业链分析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中国微纳级3D打印行业运行环境分析</w:t>
      </w:r>
      <w:r>
        <w:rPr>
          <w:rFonts w:hint="eastAsia"/>
        </w:rPr>
        <w:br/>
      </w:r>
      <w:r>
        <w:rPr>
          <w:rFonts w:hint="eastAsia"/>
        </w:rPr>
        <w:t>　　第一节 微纳级3D打印运行经济环境分析</w:t>
      </w:r>
      <w:r>
        <w:rPr>
          <w:rFonts w:hint="eastAsia"/>
        </w:rPr>
        <w:br/>
      </w:r>
      <w:r>
        <w:rPr>
          <w:rFonts w:hint="eastAsia"/>
        </w:rPr>
        <w:t>　　第二节 微纳级3D打印产业政策环境分析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一、微纳级3D打印行业监管体制</w:t>
      </w:r>
      <w:r>
        <w:rPr>
          <w:rFonts w:hint="eastAsia"/>
        </w:rPr>
        <w:br/>
      </w:r>
      <w:r>
        <w:rPr>
          <w:rFonts w:hint="eastAsia"/>
        </w:rPr>
        <w:t>　　　　二、微纳级3D打印行业主要法规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三、主要微纳级3D打印产业政策</w:t>
      </w:r>
      <w:r>
        <w:rPr>
          <w:rFonts w:hint="eastAsia"/>
        </w:rPr>
        <w:br/>
      </w:r>
      <w:r>
        <w:rPr>
          <w:rFonts w:hint="eastAsia"/>
        </w:rPr>
        <w:t>　　第三节 微纳级3D打印产业社会环境分析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2025-2026年微纳级3D打印行业技术发展现状及趋势分析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微纳级3D打印行业技术发展现状分析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国内外微纳级3D打印行业技术差距分析及差距形成的主要原因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微纳级3D打印行业技术发展方向、趋势预测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提升微纳级3D打印行业技术能力策略建议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全球微纳级3D打印行业发展态势分析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全球微纳级3D打印市场发展现状分析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国外主要国家微纳级3D打印市场现状</w:t>
      </w:r>
      <w:r>
        <w:rPr>
          <w:rFonts w:hint="eastAsia"/>
        </w:rPr>
        <w:br/>
      </w:r>
      <w:r>
        <w:rPr>
          <w:rFonts w:hint="eastAsia"/>
        </w:rPr>
        <w:t>　　第三节 全球微纳级3D打印行业发展趋势预测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中国微纳级3D打印行业市场分析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2020-2025年中国微纳级3D打印行业规模情况</w:t>
      </w:r>
      <w:r>
        <w:rPr>
          <w:rFonts w:hint="eastAsia"/>
        </w:rPr>
        <w:br/>
      </w:r>
      <w:r>
        <w:rPr>
          <w:rFonts w:hint="eastAsia"/>
        </w:rPr>
        <w:t>　　　　一、微纳级3D打印行业市场规模情况分析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二、微纳级3D打印行业单位规模情况</w:t>
      </w:r>
      <w:r>
        <w:rPr>
          <w:rFonts w:hint="eastAsia"/>
        </w:rPr>
        <w:br/>
      </w:r>
      <w:r>
        <w:rPr>
          <w:rFonts w:hint="eastAsia"/>
        </w:rPr>
        <w:t>　　　　三、微纳级3D打印行业人员规模情况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2020-2025年中国微纳级3D打印行业财务能力分析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一、微纳级3D打印行业盈利能力分析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二、微纳级3D打印行业偿债能力分析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三、微纳级3D打印行业营运能力分析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四、微纳级3D打印行业发展能力分析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2025-2026年中国微纳级3D打印行业热点动态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2026年中国微纳级3D打印行业面临的挑战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中国重点地区微纳级3D打印行业市场调研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重点地区（一）微纳级3D打印市场调研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重点地区（二）微纳级3D打印市场调研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重点地区（三）微纳级3D打印市场调研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重点地区（四）微纳级3D打印市场调研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重点地区（五）微纳级3D打印市场调研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中国微纳级3D打印行业价格走势及影响因素分析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国内微纳级3D打印行业价格回顾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国内微纳级3D打印行业价格走势预测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国内微纳级3D打印行业价格影响因素分析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中国微纳级3D打印行业客户调研</w:t>
      </w:r>
      <w:r>
        <w:rPr>
          <w:rFonts w:hint="eastAsia"/>
        </w:rPr>
        <w:br/>
      </w:r>
      <w:r>
        <w:rPr>
          <w:rFonts w:hint="eastAsia"/>
        </w:rPr>
        <w:t>　　　　一、微纳级3D打印行业客户偏好调查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二、客户对微纳级3D打印品牌的首要认知渠道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三、微纳级3D打印品牌忠诚度调查</w:t>
      </w:r>
      <w:r>
        <w:rPr>
          <w:rFonts w:hint="eastAsia"/>
        </w:rPr>
        <w:br/>
      </w:r>
      <w:r>
        <w:rPr>
          <w:rFonts w:hint="eastAsia"/>
        </w:rPr>
        <w:t>　　　　四、微纳级3D打印行业客户消费理念调研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中国微纳级3D打印行业竞争格局分析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2025年微纳级3D打印行业集中度分析</w:t>
      </w:r>
      <w:r>
        <w:rPr>
          <w:rFonts w:hint="eastAsia"/>
        </w:rPr>
        <w:br/>
      </w:r>
      <w:r>
        <w:rPr>
          <w:rFonts w:hint="eastAsia"/>
        </w:rPr>
        <w:t>　　　　一、微纳级3D打印市场集中度分析</w:t>
      </w:r>
      <w:r>
        <w:rPr>
          <w:rFonts w:hint="eastAsia"/>
        </w:rPr>
        <w:br/>
      </w:r>
      <w:r>
        <w:rPr>
          <w:rFonts w:hint="eastAsia"/>
        </w:rPr>
        <w:t>　　　　二、微纳级3D打印企业集中度分析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2025-2026年微纳级3D打印行业竞争格局分析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一、微纳级3D打印行业竞争策略分析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二、微纳级3D打印行业竞争格局展望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三、我国微纳级3D打印市场竞争趋势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微纳级3D打印行业重点企业发展调研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微纳级3D打印企业发展策略分析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微纳级3D打印市场策略分析</w:t>
      </w:r>
      <w:r>
        <w:rPr>
          <w:rFonts w:hint="eastAsia"/>
        </w:rPr>
        <w:br/>
      </w:r>
      <w:r>
        <w:rPr>
          <w:rFonts w:hint="eastAsia"/>
        </w:rPr>
        <w:t>　　　　一、微纳级3D打印价格策略分析</w:t>
      </w:r>
      <w:r>
        <w:rPr>
          <w:rFonts w:hint="eastAsia"/>
        </w:rPr>
        <w:br/>
      </w:r>
      <w:r>
        <w:rPr>
          <w:rFonts w:hint="eastAsia"/>
        </w:rPr>
        <w:t>　　　　二、微纳级3D打印渠道策略分析</w:t>
      </w:r>
      <w:r>
        <w:rPr>
          <w:rFonts w:hint="eastAsia"/>
        </w:rPr>
        <w:br/>
      </w:r>
      <w:r>
        <w:rPr>
          <w:rFonts w:hint="eastAsia"/>
        </w:rPr>
        <w:t>　　第二节 微纳级3D打印销售策略分析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提高微纳级3D打印企业竞争力的策略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一、提高中国微纳级3D打印企业核心竞争力的对策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二、微纳级3D打印企业提升竞争力的主要方向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三、影响微纳级3D打印企业核心竞争力的因素及提升途径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四、提高微纳级3D打印企业竞争力的策略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微纳级3D打印行业投资风险与控制策略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微纳级3D打印行业SWOT模型分析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一、微纳级3D打印行业优势分析</w:t>
      </w:r>
      <w:r>
        <w:rPr>
          <w:rFonts w:hint="eastAsia"/>
        </w:rPr>
        <w:br/>
      </w:r>
      <w:r>
        <w:rPr>
          <w:rFonts w:hint="eastAsia"/>
        </w:rPr>
        <w:t>　　　　二、微纳级3D打印行业劣势分析</w:t>
      </w:r>
      <w:r>
        <w:rPr>
          <w:rFonts w:hint="eastAsia"/>
        </w:rPr>
        <w:br/>
      </w:r>
      <w:r>
        <w:rPr>
          <w:rFonts w:hint="eastAsia"/>
        </w:rPr>
        <w:t>　　　　三、微纳级3D打印行业机会分析</w:t>
      </w:r>
      <w:r>
        <w:rPr>
          <w:rFonts w:hint="eastAsia"/>
        </w:rPr>
        <w:br/>
      </w:r>
      <w:r>
        <w:rPr>
          <w:rFonts w:hint="eastAsia"/>
        </w:rPr>
        <w:t>　　　　四、微纳级3D打印行业风险分析</w:t>
      </w:r>
      <w:r>
        <w:rPr>
          <w:rFonts w:hint="eastAsia"/>
        </w:rPr>
        <w:br/>
      </w:r>
      <w:r>
        <w:rPr>
          <w:rFonts w:hint="eastAsia"/>
        </w:rPr>
        <w:t>　　第二节 微纳级3D打印行业投资风险及控制策略分析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一、微纳级3D打印市场风险及控制策略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二、微纳级3D打印行业政策风险及控制策略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三、微纳级3D打印行业经营风险及控制策略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四、微纳级3D打印同业竞争风险及控制策略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五、微纳级3D打印行业其他风险及控制策略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2026-2032年中国微纳级3D打印行业投资潜力及发展趋势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2026-2032年微纳级3D打印行业投资潜力分析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一、微纳级3D打印行业重点可投资领域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二、微纳级3D打印行业目标市场需求潜力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三、微纳级3D打印行业投资潜力综合评判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中~智~林~2026-2032年中国微纳级3D打印行业发展趋势分析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一、2026年微纳级3D打印市场前景分析</w:t>
      </w:r>
      <w:r>
        <w:rPr>
          <w:rFonts w:hint="eastAsia"/>
        </w:rPr>
        <w:br/>
      </w:r>
      <w:r>
        <w:rPr>
          <w:rFonts w:hint="eastAsia"/>
        </w:rPr>
        <w:t>　　　　二、2026年微纳级3D打印发展趋势预测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三、2026-2032年我国微纳级3D打印行业发展剖析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五、未来微纳级3D打印行业发展变局剖析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微纳级3D打印行业历程</w:t>
      </w:r>
      <w:r>
        <w:rPr>
          <w:rFonts w:hint="eastAsia"/>
        </w:rPr>
        <w:br/>
      </w:r>
      <w:r>
        <w:rPr>
          <w:rFonts w:hint="eastAsia"/>
        </w:rPr>
        <w:t>　　图表 微纳级3D打印行业生命周期</w:t>
      </w:r>
      <w:r>
        <w:rPr>
          <w:rFonts w:hint="eastAsia"/>
        </w:rPr>
        <w:br/>
      </w:r>
      <w:r>
        <w:rPr>
          <w:rFonts w:hint="eastAsia"/>
        </w:rPr>
        <w:t>　　图表 微纳级3D打印行业产业链分析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2020-2025年微纳级3D打印行业市场容量统计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2020-2025年中国微纳级3D打印行业经营效益分析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**地区微纳级3D打印市场规模及增长情况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**地区微纳级3D打印行业市场需求情况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**地区微纳级3D打印市场规模及增长情况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**地区微纳级3D打印行业市场需求情况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**地区微纳级3D打印市场规模及增长情况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**地区微纳级3D打印行业市场需求情况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微纳级3D打印重点企业（二）成长能力情况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2026-2032年中国微纳级3D打印行业市场容量预测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2026-2032年中国微纳级3D打印行业市场规模预测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2026-2032年中国微纳级3D打印市场前景分析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2026-2032年中国微纳级3D打印行业发展趋势预测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036087534ca9" w:history="1">
        <w:r>
          <w:rPr>
            <w:rStyle w:val="Hyperlink"/>
          </w:rPr>
          <w:t>2026-2032年中国微纳级3D打印行业现状研究分析与市场前景预测报告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d036087534ca9" w:history="1">
        <w:r>
          <w:rPr>
            <w:rStyle w:val="Hyperlink"/>
          </w:rPr>
          <w:t>https://www.20087.com/6/17/WeiNaJi3DDaYinHangYeQianJingFenXi.html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热点：高精度3D打印机、微纳3d打印技术简介、3d打印机、微纳金属3d打印、3D打印软件、纳米级3d打印机、3d打印机可以打印什么东西、3d打印技术中的纳米技术、3D打印建筑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de3717b04f77" w:history="1">
      <w:r>
        <w:rPr>
          <w:rStyle w:val="Hyperlink"/>
        </w:rPr>
        <w:t>2026-2032年中国微纳级3D打印行业现状研究分析与市场前景预测报告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NaJi3DDaYinHangYeQianJingFenXi.html" TargetMode="External" Id="Rc98d0360875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NaJi3DDaYinHangYeQianJingFenXi.html" TargetMode="External" Id="R6ddede3717b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2026-01-13T01:46:38Z</dcterms:created>
  <dcterms:modified xsi:type="dcterms:W3CDTF">2026-01-13T02:46:38Z</dcterms:modified>
  <dc:subject>2026-2032年中国微纳级3D打印行业现状研究分析与市场前景预测报告</dc:subject>
  <dc:title>2026-2032年中国微纳级3D打印行业现状研究分析与市场前景预测报告</dc:title>
  <cp:keywords>2026-2032年中国微纳级3D打印行业现状研究分析与市场前景预测报告</cp:keywords>
  <dc:description>2026-2032年中国微纳级3D打印行业现状研究分析与市场前景预测报告</dc:description>
</cp:coreProperties>
</file>