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540e41f8745e7" w:history="1">
              <w:r>
                <w:rPr>
                  <w:rStyle w:val="Hyperlink"/>
                </w:rPr>
                <w:t>2025-2031年中国新型烟草制品市场现状深度调研与发展趋势报告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540e41f8745e7" w:history="1">
              <w:r>
                <w:rPr>
                  <w:rStyle w:val="Hyperlink"/>
                </w:rPr>
                <w:t>2025-2031年中国新型烟草制品市场现状深度调研与发展趋势报告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540e41f8745e7" w:history="1">
                <w:r>
                  <w:rPr>
                    <w:rStyle w:val="Hyperlink"/>
                  </w:rPr>
                  <w:t>https://www.20087.com/6/97/XinXingYanCaoZhiPinHangYeFaZhanQ.html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烟草制品，如电子烟、加热不燃烧产品等，以其减害潜力和消费体验的创新，迅速在全球范围内兴起。这些产品利用尼古丁盐、气溶胶技术等新型传递系统，试图提供更为健康的吸烟替代方案。行业内部正加强对产品质量、安全标准的监管，同时积极探索产品多样化和个性化以满足消费者需求。</w:t>
      </w:r>
      <w:r>
        <w:rPr>
          <w:rFonts w:hint="eastAsia"/>
        </w:rPr>
        <w:br/>
      </w:r>
      <w:r>
        <w:rPr>
          <w:rFonts w:hint="eastAsia"/>
        </w:rPr>
        <w:t>　　未来，新型烟草制品的发展将侧重于科技驱动下的健康化和合规化。通过持续的科学研究，提升减害效果，降低对人体健康的风险。加强产品监管和标准体系建设，确保行业健康发展。技术创新将推动新型烟草制品向智能化、个性化方向发展，如智能剂量控制、健康监测功能等，以增强用户体验并促进消费者教育与健康意识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540e41f8745e7" w:history="1">
        <w:r>
          <w:rPr>
            <w:rStyle w:val="Hyperlink"/>
          </w:rPr>
          <w:t>2025-2031年中国新型烟草制品市场现状深度调研与发展趋势报告</w:t>
        </w:r>
      </w:hyperlink>
      <w:r>
        <w:rPr>
          <w:rFonts w:hint="eastAsia"/>
        </w:rPr>
        <w:t>》依托行业权威数据及长期市场监测信息，系统分析了新型烟草制品行业的市场规模、供需关系、竞争格局及重点企业经营状况，并结合新型烟草制品行业发展现状，科学预测了新型烟草制品市场前景与技术发展方向。报告通过SWOT分析，揭示了新型烟草制品行业机遇与潜在风险，为投资者提供了全面的现状分析与前景评估，助力挖掘投资价值并优化决策。同时，报告从投资、生产及营销等角度提出可行性建议，为新型烟草制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新型烟草制品行业发展概述</w:t>
      </w:r>
      <w:r>
        <w:rPr>
          <w:rFonts w:hint="eastAsia"/>
        </w:rPr>
        <w:br/>
      </w:r>
      <w:r>
        <w:rPr>
          <w:rFonts w:hint="eastAsia"/>
        </w:rPr>
        <w:t>　　第一节 新型烟草制品的概念</w:t>
      </w:r>
      <w:r>
        <w:rPr>
          <w:rFonts w:hint="eastAsia"/>
        </w:rPr>
        <w:br/>
      </w:r>
      <w:r>
        <w:rPr>
          <w:rFonts w:hint="eastAsia"/>
        </w:rPr>
        <w:t>　　　　一、新型烟草制品的定义</w:t>
      </w:r>
      <w:r>
        <w:rPr>
          <w:rFonts w:hint="eastAsia"/>
        </w:rPr>
        <w:br/>
      </w:r>
      <w:r>
        <w:rPr>
          <w:rFonts w:hint="eastAsia"/>
        </w:rPr>
        <w:t>　　　　二、新型烟草制品的特点</w:t>
      </w:r>
      <w:r>
        <w:rPr>
          <w:rFonts w:hint="eastAsia"/>
        </w:rPr>
        <w:br/>
      </w:r>
      <w:r>
        <w:rPr>
          <w:rFonts w:hint="eastAsia"/>
        </w:rPr>
        <w:t>　　第二节 新型烟草制品行业发展成熟度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新型烟草制品市场特征分析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全球新型烟草制品行业发展分析</w:t>
      </w:r>
      <w:r>
        <w:rPr>
          <w:rFonts w:hint="eastAsia"/>
        </w:rPr>
        <w:br/>
      </w:r>
      <w:r>
        <w:rPr>
          <w:rFonts w:hint="eastAsia"/>
        </w:rPr>
        <w:t>　　第一节 世界新型烟草制品行业发展分析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一、2025年世界新型烟草制品行业发展分析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全球新型烟草制品市场分析</w:t>
      </w:r>
      <w:r>
        <w:rPr>
          <w:rFonts w:hint="eastAsia"/>
        </w:rPr>
        <w:br/>
      </w:r>
      <w:r>
        <w:rPr>
          <w:rFonts w:hint="eastAsia"/>
        </w:rPr>
        <w:t>　　　　一、2025年全球新型烟草制品需求分析</w:t>
      </w:r>
      <w:r>
        <w:rPr>
          <w:rFonts w:hint="eastAsia"/>
        </w:rPr>
        <w:br/>
      </w:r>
      <w:r>
        <w:rPr>
          <w:rFonts w:hint="eastAsia"/>
        </w:rPr>
        <w:t>　　　　二、2025年欧美新型烟草制品需求分析</w:t>
      </w:r>
      <w:r>
        <w:rPr>
          <w:rFonts w:hint="eastAsia"/>
        </w:rPr>
        <w:br/>
      </w:r>
      <w:r>
        <w:rPr>
          <w:rFonts w:hint="eastAsia"/>
        </w:rPr>
        <w:t>　　　　三、2025年中外新型烟草制品市场对比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2020-2025年主要国家或地区新型烟草制品行业发展分析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一、2020-2025年美国新型烟草制品行业分析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二、2020-2025年日本新型烟草制品行业分析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三、2020-2025年欧洲新型烟草制品行业分析</w:t>
      </w:r>
      <w:r>
        <w:rPr>
          <w:rFonts w:hint="eastAsia"/>
        </w:rPr>
        <w:br/>
      </w:r>
      <w:r>
        <w:rPr>
          <w:rFonts w:hint="eastAsia"/>
        </w:rPr>
        <w:t>　　　　新型烟草制品在欧洲市场的代表—英国，也在整体稳步发展中。新型烟草制品在欧洲市场的并没有日韩那样高，增长速度相对较缓。根据数据显示，新型烟草的市场份额达到1%，较去年同期提升0.8pct。这一提升主要源自有 IQOS 发售的市场，如希腊的新型烟草市场份额增长3.1pct至4.1%，意大利的新型烟草市场份额增长 1.3pct至1.9%。同时IQOS在欧洲市场的使用人数也在逐渐增长，截至达到120 万人。</w:t>
      </w:r>
      <w:r>
        <w:rPr>
          <w:rFonts w:hint="eastAsia"/>
        </w:rPr>
        <w:br/>
      </w:r>
      <w:r>
        <w:rPr>
          <w:rFonts w:hint="eastAsia"/>
        </w:rPr>
        <w:t>　　　　新型烟草在欧洲的市场渗透率图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我国新型烟草制品行业发展分析</w:t>
      </w:r>
      <w:r>
        <w:rPr>
          <w:rFonts w:hint="eastAsia"/>
        </w:rPr>
        <w:br/>
      </w:r>
      <w:r>
        <w:rPr>
          <w:rFonts w:hint="eastAsia"/>
        </w:rPr>
        <w:t>　　第一节 中国新型烟草制品行业发展状况</w:t>
      </w:r>
      <w:r>
        <w:rPr>
          <w:rFonts w:hint="eastAsia"/>
        </w:rPr>
        <w:br/>
      </w:r>
      <w:r>
        <w:rPr>
          <w:rFonts w:hint="eastAsia"/>
        </w:rPr>
        <w:t>　　　　一、2025年新型烟草制品行业发展状况分析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二、2025年中国新型烟草制品行业发展动态</w:t>
      </w:r>
      <w:r>
        <w:rPr>
          <w:rFonts w:hint="eastAsia"/>
        </w:rPr>
        <w:br/>
      </w:r>
      <w:r>
        <w:rPr>
          <w:rFonts w:hint="eastAsia"/>
        </w:rPr>
        <w:t>　　　　三、2025年新型烟草制品行业经营业绩分析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四、2025年我国新型烟草制品行业发展热点</w:t>
      </w:r>
      <w:r>
        <w:rPr>
          <w:rFonts w:hint="eastAsia"/>
        </w:rPr>
        <w:br/>
      </w:r>
      <w:r>
        <w:rPr>
          <w:rFonts w:hint="eastAsia"/>
        </w:rPr>
        <w:t>　　第二节 中国新型烟草制品市场供需状况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一、2025年中国新型烟草制品行业供给能力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二、2025年中国新型烟草制品市场供给分析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三、2025年中国新型烟草制品市场需求分析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四、2025年中国新型烟草制品产品价格分析</w:t>
      </w:r>
      <w:r>
        <w:rPr>
          <w:rFonts w:hint="eastAsia"/>
        </w:rPr>
        <w:br/>
      </w:r>
      <w:r>
        <w:rPr>
          <w:rFonts w:hint="eastAsia"/>
        </w:rPr>
        <w:t>　　第三节 我国新型烟草制品市场分析</w:t>
      </w:r>
      <w:r>
        <w:rPr>
          <w:rFonts w:hint="eastAsia"/>
        </w:rPr>
        <w:br/>
      </w:r>
      <w:r>
        <w:rPr>
          <w:rFonts w:hint="eastAsia"/>
        </w:rPr>
        <w:t>　　　　一、2025年新型烟草制品市场分析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三、2025年新型烟草制品市场的走向分析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新型烟草制品所属产业经济运行分析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2020-2025年中国新型烟草制品所属产业工业总产值分析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一、2020-2025年中国新型烟草制品所属产业工业总产值分析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2020-2025年中国新型烟草制品所属产业市场销售收入分析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一、2020-2025年中国新型烟草制品所属产业市场总销售收入分析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2020-2025年中国新型烟草制品所属产业产品成本费用分析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一、2020-2025年中国新型烟草制品所属产业成本费用总额分析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2020-2025年中国新型烟草制品所属产业利润总额分析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一、2020-2025年中国新型烟草制品所属产业利润总额分析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我国新型烟草制品所属产业进出口分析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我国新型烟草制品产品进口分析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我国新型烟草制品产品出口分析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我国新型烟草制品产品进出口预测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三、2025年新型烟草制品进口预测</w:t>
      </w:r>
      <w:r>
        <w:rPr>
          <w:rFonts w:hint="eastAsia"/>
        </w:rPr>
        <w:br/>
      </w:r>
      <w:r>
        <w:rPr>
          <w:rFonts w:hint="eastAsia"/>
        </w:rPr>
        <w:t>　　　　四、2025年新型烟草制品出口预测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新型烟草制品行业竞争格局分析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新型烟草制品所属行业主要企业竞争力分析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2020-2025年新型烟草制品行业竞争格局分析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一、2025年新型烟草制品行业竞争分析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二、2025年中外新型烟草制品产品竞争分析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三、2020-2025年国内外新型烟草制品竞争分析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四、2020-2025年我国新型烟草制品市场竞争分析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五、2020-2025年我国新型烟草制品市场集中度分析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六、2025-2031年国内主要新型烟草制品企业动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新型烟草制品企业竞争策略分析</w:t>
      </w:r>
      <w:r>
        <w:rPr>
          <w:rFonts w:hint="eastAsia"/>
        </w:rPr>
        <w:br/>
      </w:r>
      <w:r>
        <w:rPr>
          <w:rFonts w:hint="eastAsia"/>
        </w:rPr>
        <w:t>　　第一节 新型烟草制品市场竞争策略分析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一、2025年新型烟草制品市场增长潜力分析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二、2025年新型烟草制品主要潜力品种分析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三、现有新型烟草制品产品竞争策略分析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四、潜力新型烟草制品品种竞争策略选择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新型烟草制品企业竞争策略分析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一、国际经济形势对新型烟草制品行业竞争格局的影响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二、全球经济下新型烟草制品行业竞争格局的变化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三、2025-2031年我国新型烟草制品市场竞争趋势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四、2025-2031年新型烟草制品行业竞争格局展望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五、2025-2031年新型烟草制品行业竞争策略分析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六、2025-2031年新型烟草制品企业竞争策略分析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主要新型烟草制品企业竞争分析</w:t>
      </w:r>
      <w:r>
        <w:rPr>
          <w:rFonts w:hint="eastAsia"/>
        </w:rPr>
        <w:br/>
      </w:r>
      <w:r>
        <w:rPr>
          <w:rFonts w:hint="eastAsia"/>
        </w:rPr>
        <w:t>　　第一节 华商生物科技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舜宝科技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四川中烟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中烟工业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新型烟草制品行业发展趋势分析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2025年新型烟草制品行业发展趋势分析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2025-2031年中国新型烟草制品市场趋势分析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一、2020-2025年新型烟草制品市场趋势总结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二、2025-2031年新型烟草制品发展趋势分析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三、2025-2031年新型烟草制品市场发展空间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四、2025-2031年新型烟草制品产业政策趋向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五、2025-2031年新型烟草制品技术革新趋势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六、2025-2031年新型烟草制品价格走势分析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未来新型烟草制品行业发展预测</w:t>
      </w:r>
      <w:r>
        <w:rPr>
          <w:rFonts w:hint="eastAsia"/>
        </w:rPr>
        <w:br/>
      </w:r>
      <w:r>
        <w:rPr>
          <w:rFonts w:hint="eastAsia"/>
        </w:rPr>
        <w:t>　　第一节 未来新型烟草制品需求与消费预测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一、2025-2031年新型烟草制品产品消费预测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二、2025-2031年新型烟草制品市场规模预测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三、2025-2031年新型烟草制品行业总产值预测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四、2025-2031年新型烟草制品行业销售收入预测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五、2025-2031年新型烟草制品行业总资产预测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2025-2031年中国新型烟草制品行业供需预测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一、2025-2031年中国新型烟草制品供给预测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二、2025-2031年中国新型烟草制品产量预测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三、2025-2031年中国新型烟草制品需求预测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四、2025-2031年中国新型烟草制品供需平衡预测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五、2025-2031年中国新型烟草制品产品价格预测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六、2025-2031年主要新型烟草制品产品进出口预测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新型烟草制品行业投资现状分析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2025年新型烟草制品行业投资情况分析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2025年新型烟草制品行业投资情况分析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新型烟草制品行业投资环境分析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一、2025年新型烟草制品行业政策环境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新型烟草制品行业投资战略研究</w:t>
      </w:r>
      <w:r>
        <w:rPr>
          <w:rFonts w:hint="eastAsia"/>
        </w:rPr>
        <w:br/>
      </w:r>
      <w:r>
        <w:rPr>
          <w:rFonts w:hint="eastAsia"/>
        </w:rPr>
        <w:t>　　第一节 新型烟草制品行业发展战略研究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对我国新型烟草制品品牌的战略思考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二、新型烟草制品实施品牌战略的意义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三、新型烟草制品企业品牌的现状分析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四、我国新型烟草制品企业的品牌战略</w:t>
      </w:r>
      <w:r>
        <w:rPr>
          <w:rFonts w:hint="eastAsia"/>
        </w:rPr>
        <w:br/>
      </w:r>
      <w:r>
        <w:rPr>
          <w:rFonts w:hint="eastAsia"/>
        </w:rPr>
        <w:t>　　　　五、新型烟草制品品牌战略管理的策略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中⋅智林⋅－新型烟草制品行业投资战略研究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一、2025年新型烟草制品行业投资战略</w:t>
      </w:r>
      <w:r>
        <w:rPr>
          <w:rFonts w:hint="eastAsia"/>
        </w:rPr>
        <w:br/>
      </w:r>
      <w:r>
        <w:rPr>
          <w:rFonts w:hint="eastAsia"/>
        </w:rPr>
        <w:t>　　　　二、2025年新型烟草制品行业投资战略研究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三、2025-2031年新型烟草制品行业投资形势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四、2025-2031年新型烟草制品行业投资战略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新型烟草制品产业链分析</w:t>
      </w:r>
      <w:r>
        <w:rPr>
          <w:rFonts w:hint="eastAsia"/>
        </w:rPr>
        <w:br/>
      </w:r>
      <w:r>
        <w:rPr>
          <w:rFonts w:hint="eastAsia"/>
        </w:rPr>
        <w:t>　　图表 国际新型烟草制品市场规模</w:t>
      </w:r>
      <w:r>
        <w:rPr>
          <w:rFonts w:hint="eastAsia"/>
        </w:rPr>
        <w:br/>
      </w:r>
      <w:r>
        <w:rPr>
          <w:rFonts w:hint="eastAsia"/>
        </w:rPr>
        <w:t>　　图表 国际新型烟草制品生命周期</w:t>
      </w:r>
      <w:r>
        <w:rPr>
          <w:rFonts w:hint="eastAsia"/>
        </w:rPr>
        <w:br/>
      </w:r>
      <w:r>
        <w:rPr>
          <w:rFonts w:hint="eastAsia"/>
        </w:rPr>
        <w:t>　　图表 新型烟草制品行业链结构图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2020-2025年全球新型烟草制品需求趋势图</w:t>
      </w:r>
      <w:r>
        <w:rPr>
          <w:rFonts w:hint="eastAsia"/>
        </w:rPr>
        <w:br/>
      </w:r>
      <w:r>
        <w:rPr>
          <w:rFonts w:hint="eastAsia"/>
        </w:rPr>
        <w:t>　　图表 2020-2025年新型烟草制品行业销售规模/市场容量增长趋势图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540e41f8745e7" w:history="1">
        <w:r>
          <w:rPr>
            <w:rStyle w:val="Hyperlink"/>
          </w:rPr>
          <w:t>2025-2031年中国新型烟草制品市场现状深度调研与发展趋势报告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540e41f8745e7" w:history="1">
        <w:r>
          <w:rPr>
            <w:rStyle w:val="Hyperlink"/>
          </w:rPr>
          <w:t>https://www.20087.com/6/97/XinXingYanCaoZhiPinHangYeFaZhanQ.html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行业未来发展趋势、新型烟草制品监管措施、未来20年烟草发展方向、新型烟草制品有哪些、电子烟纳入烟草管理、新型烟草制品监管难点、电子烟是烟草制品吗、新型烟草制品论文、电子烟管理办法的制定背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36c7c017b4369" w:history="1">
      <w:r>
        <w:rPr>
          <w:rStyle w:val="Hyperlink"/>
        </w:rPr>
        <w:t>2025-2031年中国新型烟草制品市场现状深度调研与发展趋势报告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XinXingYanCaoZhiPinHangYeFaZhanQ.html" TargetMode="External" Id="R995540e41f87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XinXingYanCaoZhiPinHangYeFaZhanQ.html" TargetMode="External" Id="R85436c7c017b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2025-05-16T05:25:00Z</dcterms:created>
  <dcterms:modified xsi:type="dcterms:W3CDTF">2025-05-16T06:25:00Z</dcterms:modified>
  <dc:subject>2025-2031年中国新型烟草制品市场现状深度调研与发展趋势报告</dc:subject>
  <dc:title>2025-2031年中国新型烟草制品市场现状深度调研与发展趋势报告</dc:title>
  <cp:keywords>2025-2031年中国新型烟草制品市场现状深度调研与发展趋势报告</cp:keywords>
  <dc:description>2025-2031年中国新型烟草制品市场现状深度调研与发展趋势报告</dc:description>
</cp:coreProperties>
</file>