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33c5b20ad4031" w:history="1">
              <w:r>
                <w:rPr>
                  <w:rStyle w:val="Hyperlink"/>
                </w:rPr>
                <w:t>2026-2032年全球与中国电源架构处理器行业研究及前景趋势分析报告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33c5b20ad4031" w:history="1">
              <w:r>
                <w:rPr>
                  <w:rStyle w:val="Hyperlink"/>
                </w:rPr>
                <w:t>2026-2032年全球与中国电源架构处理器行业研究及前景趋势分析报告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33c5b20ad4031" w:history="1">
                <w:r>
                  <w:rPr>
                    <w:rStyle w:val="Hyperlink"/>
                  </w:rPr>
                  <w:t>https://www.20087.com/9/57/DianYuanJiaGouChuLiQiShiChangXianZhuangHeQianJing.html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电源架构处理器（Power Architecture Processor）当前主要指基于Power Architecture指令集（如PowerPC、e200系列）的嵌入式微控制器或处理器，广泛应用于汽车电子控制单元（ECU）、工业自动化、网络通信设备及航空航天系统。该类产品强调实时性、高可靠性与功能安全，普遍集成CAN FD、FlexRay、Ethernet AVB等车载/工业总线接口，并支持AUTOSAR软件架构。在汽车领域，多核锁步结构与ECC内存保护使其满足ISO 26262 ASIL-D要求；在网络设备中，则用于包处理与协议加速。尽管ARM架构在通用市场占据主导，但Power Architecture凭借确定性响应与强中断处理能力，在关键任务系统中仍具稳固地位。</w:t>
      </w:r>
      <w:r>
        <w:rPr>
          <w:rFonts w:hint="eastAsia"/>
        </w:rPr>
        <w:br/>
      </w:r>
      <w:r>
        <w:rPr>
          <w:rFonts w:hint="eastAsia"/>
        </w:rPr>
        <w:t>　　未来，电源架构处理器将加速向异构计算、安全增强与生态开放方向演进。市场调研网指出，与RISC-V协处理器或AI加速单元的异构集成将拓展其在边缘智能场景的应用边界。硬件级可信执行环境（TEE）与安全启动链将成为标配，防范固件篡改与侧信道攻击。在工具链层面，开源编译器与虚拟化支持将降低开发门槛，促进跨平台迁移。此外，面向区域控制器（Zonal E/E）架构，支持时间敏感网络（TSN）与确定性调度的新型Power核心将持续迭代。长远看，尽管市场份额面临挤压，电源架构处理器仍将作为高可靠嵌入式系统的“隐形支柱”，在汽车、工业与国防关键基础设施中维持不可替代的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33c5b20ad4031" w:history="1">
        <w:r>
          <w:rPr>
            <w:rStyle w:val="Hyperlink"/>
          </w:rPr>
          <w:t>2026-2032年全球与中国电源架构处理器行业研究及前景趋势分析报告</w:t>
        </w:r>
      </w:hyperlink>
      <w:r>
        <w:rPr>
          <w:rFonts w:hint="eastAsia"/>
        </w:rPr>
        <w:t>》全面梳理了电源架构处理器行业的市场规模、技术现状及产业链结构，结合数据分析了电源架构处理器市场需求、价格动态与竞争格局，科学预测了电源架构处理器发展趋势与市场前景，解读了行业内重点企业的战略布局与品牌影响力，同时对市场竞争与集中度进行了评估。此外，报告还细分了市场领域，揭示了电源架构处理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按产品类型细分，全球电源架构处理器市场规模2021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定点处理器</w:t>
      </w:r>
      <w:r>
        <w:rPr>
          <w:rFonts w:hint="eastAsia"/>
        </w:rPr>
        <w:br/>
      </w:r>
      <w:r>
        <w:rPr>
          <w:rFonts w:hint="eastAsia"/>
        </w:rPr>
        <w:t>　　　　1.3.3 浮点处理器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按应用细分，全球电源架构处理器市场规模2021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网络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电源架构处理器行业发展总体概况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电源架构处理器行业发展主要特点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电源架构处理器行业发展影响因素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电源架构处理器有利因素</w:t>
      </w:r>
      <w:r>
        <w:rPr>
          <w:rFonts w:hint="eastAsia"/>
        </w:rPr>
        <w:br/>
      </w:r>
      <w:r>
        <w:rPr>
          <w:rFonts w:hint="eastAsia"/>
        </w:rPr>
        <w:t>　　　　1.5.3 .2 电源架构处理器不利因素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全球市场，近三年电源架构处理器主要企业占有率及排名（按销量）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电源架构处理器主要企业在国际市场占有率（按销量，2023-2026）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2025年电源架构处理器主要企业在国际市场排名（按销量）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全球市场主要企业电源架构处理器销量（2023-2026）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全球市场，近三年电源架构处理器主要企业占有率及排名（按收入）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电源架构处理器主要企业在国际市场占有率（按收入，2023-2026）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2025年电源架构处理器主要企业在国际市场排名（按收入）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全球市场主要企业电源架构处理器销售收入（2023-2026）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全球市场主要企业电源架构处理器销售价格（2023-2026）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中国市场，近三年电源架构处理器主要企业占有率及排名（按销量）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电源架构处理器主要企业在中国市场占有率（按销量，2023-2026）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2025年电源架构处理器主要企业在中国市场排名（按销量）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中国市场主要企业电源架构处理器销量（2023-2026）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中国市场，近三年电源架构处理器主要企业占有率及排名（按收入）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电源架构处理器主要企业在中国市场占有率（按收入，2023-2026）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2025年电源架构处理器主要企业在中国市场排名（按收入）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中国市场主要企业电源架构处理器销售收入（2023-2026）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全球主要厂商电源架构处理器总部及产地分布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全球主要厂商成立时间及电源架构处理器商业化日期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全球主要厂商电源架构处理器产品类型及应用</w:t>
      </w:r>
      <w:r>
        <w:rPr>
          <w:rFonts w:hint="eastAsia"/>
        </w:rPr>
        <w:br/>
      </w:r>
      <w:r>
        <w:rPr>
          <w:rFonts w:hint="eastAsia"/>
        </w:rPr>
        <w:t>　　2.9 电源架构处理器行业集中度、竞争程度分析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电源架构处理器行业集中度分析：2025年全球Top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全球电源架构处理器第一梯队、第二梯队和第三梯队生产商（品牌）及市场份额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全球电源架构处理器总体规模分析</w:t>
      </w:r>
      <w:r>
        <w:rPr>
          <w:rFonts w:hint="eastAsia"/>
        </w:rPr>
        <w:br/>
      </w:r>
      <w:r>
        <w:rPr>
          <w:rFonts w:hint="eastAsia"/>
        </w:rPr>
        <w:t>　　3.1 全球电源架构处理器供需现状及预测（2021-2032）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全球电源架构处理器产能、产量、产能利用率及发展趋势（2021-2032）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全球电源架构处理器产量、需求量及发展趋势（2021-2032）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全球主要地区电源架构处理器产量及发展趋势（2021-2032）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全球主要地区电源架构处理器产量（2021-2026）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全球主要地区电源架构处理器产量（2027-2032）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全球主要地区电源架构处理器产量市场份额（2021-2032）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中国电源架构处理器供需现状及预测（2021-2032）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中国电源架构处理器产能、产量、产能利用率及发展趋势（2021-2032）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中国电源架构处理器产量、市场需求量及发展趋势（2021-2032）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中国市场电源架构处理器进出口（2021-2032）</w:t>
      </w:r>
      <w:r>
        <w:rPr>
          <w:rFonts w:hint="eastAsia"/>
        </w:rPr>
        <w:br/>
      </w:r>
      <w:r>
        <w:rPr>
          <w:rFonts w:hint="eastAsia"/>
        </w:rPr>
        <w:t>　　3.4 全球电源架构处理器销量及销售额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全球市场电源架构处理器销售额（2021-2032）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全球市场电源架构处理器销量（2021-2032）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全球市场电源架构处理器价格趋势（2021-2032）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全球电源架构处理器主要地区分析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全球主要地区电源架构处理器市场规模分析：2021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全球主要地区电源架构处理器销售收入及市场份额（2021-2026）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全球主要地区电源架构处理器销售收入预测（2027-2032）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全球主要地区电源架构处理器销量分析：2021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全球主要地区电源架构处理器销量及市场份额（2021-2026）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全球主要地区电源架构处理器销量及市场份额预测（2027-2032）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北美市场电源架构处理器销量、收入及增长率（2021-2032）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欧洲市场电源架构处理器销量、收入及增长率（2021-2032）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中国市场电源架构处理器销量、收入及增长率（2021-2032）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日本市场电源架构处理器销量、收入及增长率（2021-2032）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东南亚市场电源架构处理器销量、收入及增长率（2021-2032）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印度市场电源架构处理器销量、收入及增长率（2021-2032）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南美市场电源架构处理器销量、收入及增长率（2021-2032）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中东市场电源架构处理器销量、收入及增长率（2021-2032）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重点企业（1）基本信息、电源架构处理器生产基地、销售区域、竞争对手及市场地位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电源架构处理器销量、收入、价格及毛利率（2021-2026）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重点企业（2）基本信息、电源架构处理器生产基地、销售区域、竞争对手及市场地位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电源架构处理器销量、收入、价格及毛利率（2021-2026）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重点企业（3）基本信息、电源架构处理器生产基地、销售区域、竞争对手及市场地位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电源架构处理器销量、收入、价格及毛利率（2021-2026）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重点企业（4）基本信息、电源架构处理器生产基地、销售区域、竞争对手及市场地位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电源架构处理器销量、收入、价格及毛利率（2021-2026）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重点企业（5）基本信息、电源架构处理器生产基地、销售区域、竞争对手及市场地位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电源架构处理器销量、收入、价格及毛利率（2021-2026）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重点企业（6）基本信息、电源架构处理器生产基地、销售区域、竞争对手及市场地位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电源架构处理器销量、收入、价格及毛利率（2021-2026）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重点企业（7）基本信息、电源架构处理器生产基地、销售区域、竞争对手及市场地位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电源架构处理器销量、收入、价格及毛利率（2021-2026）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重点企业（8）基本信息、电源架构处理器生产基地、销售区域、竞争对手及市场地位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电源架构处理器销量、收入、价格及毛利率（2021-2026）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重点企业（9）基本信息、电源架构处理器生产基地、销售区域、竞争对手及市场地位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电源架构处理器销量、收入、价格及毛利率（2021-2026）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重点企业（10）基本信息、电源架构处理器生产基地、销售区域、竞争对手及市场地位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电源架构处理器销量、收入、价格及毛利率（2021-2026）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不同产品类型电源架构处理器分析</w:t>
      </w:r>
      <w:r>
        <w:rPr>
          <w:rFonts w:hint="eastAsia"/>
        </w:rPr>
        <w:br/>
      </w:r>
      <w:r>
        <w:rPr>
          <w:rFonts w:hint="eastAsia"/>
        </w:rPr>
        <w:t>　　6.1 全球不同产品类型电源架构处理器销量（2021-2032）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全球不同产品类型电源架构处理器销量及市场份额（2021-2026）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全球不同产品类型电源架构处理器销量预测（2027-2032）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全球不同产品类型电源架构处理器收入（2021-2032）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全球不同产品类型电源架构处理器收入及市场份额（2021-2026）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全球不同产品类型电源架构处理器收入预测（2027-2032）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全球不同产品类型电源架构处理器价格走势（2021-2032）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中国不同产品类型电源架构处理器销量（2021-2032）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中国不同产品类型电源架构处理器销量及市场份额（2021-2026）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中国不同产品类型电源架构处理器销量预测（2027-2032）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中国不同产品类型电源架构处理器收入（2021-2032）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中国不同产品类型电源架构处理器收入及市场份额（2021-2026）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中国不同产品类型电源架构处理器收入预测（2027-2032）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不同应用电源架构处理器分析</w:t>
      </w:r>
      <w:r>
        <w:rPr>
          <w:rFonts w:hint="eastAsia"/>
        </w:rPr>
        <w:br/>
      </w:r>
      <w:r>
        <w:rPr>
          <w:rFonts w:hint="eastAsia"/>
        </w:rPr>
        <w:t>　　7.1 全球不同应用电源架构处理器销量（2021-2032）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全球不同应用电源架构处理器销量及市场份额（2021-2026）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全球不同应用电源架构处理器销量预测（2027-2032）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全球不同应用电源架构处理器收入（2021-2032）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全球不同应用电源架构处理器收入及市场份额（2021-2026）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全球不同应用电源架构处理器收入预测（2027-2032）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全球不同应用电源架构处理器价格走势（2021-2032）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中国不同应用电源架构处理器销量（2021-2032）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中国不同应用电源架构处理器销量及市场份额（2021-2026）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中国不同应用电源架构处理器销量预测（2027-2032）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中国不同应用电源架构处理器收入（2021-2032）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中国不同应用电源架构处理器收入及市场份额（2021-2026）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中国不同应用电源架构处理器收入预测（2027-2032）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电源架构处理器行业发展趋势</w:t>
      </w:r>
      <w:r>
        <w:rPr>
          <w:rFonts w:hint="eastAsia"/>
        </w:rPr>
        <w:br/>
      </w:r>
      <w:r>
        <w:rPr>
          <w:rFonts w:hint="eastAsia"/>
        </w:rPr>
        <w:t>　　8.2 电源架构处理器行业主要驱动因素</w:t>
      </w:r>
      <w:r>
        <w:rPr>
          <w:rFonts w:hint="eastAsia"/>
        </w:rPr>
        <w:br/>
      </w:r>
      <w:r>
        <w:rPr>
          <w:rFonts w:hint="eastAsia"/>
        </w:rPr>
        <w:t>　　8.3 电源架构处理器中国企业SWOT分析</w:t>
      </w:r>
      <w:r>
        <w:rPr>
          <w:rFonts w:hint="eastAsia"/>
        </w:rPr>
        <w:br/>
      </w:r>
      <w:r>
        <w:rPr>
          <w:rFonts w:hint="eastAsia"/>
        </w:rPr>
        <w:t>　　8.4 中国电源架构处理器行业政策环境分析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电源架构处理器行业产业链简介</w:t>
      </w:r>
      <w:r>
        <w:rPr>
          <w:rFonts w:hint="eastAsia"/>
        </w:rPr>
        <w:br/>
      </w:r>
      <w:r>
        <w:rPr>
          <w:rFonts w:hint="eastAsia"/>
        </w:rPr>
        <w:t>　　　　9.1.1 电源架构处理器行业供应链分析</w:t>
      </w:r>
      <w:r>
        <w:rPr>
          <w:rFonts w:hint="eastAsia"/>
        </w:rPr>
        <w:br/>
      </w:r>
      <w:r>
        <w:rPr>
          <w:rFonts w:hint="eastAsia"/>
        </w:rPr>
        <w:t>　　　　9.1.2 电源架构处理器主要原料及供应情况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电源架构处理器行业采购模式</w:t>
      </w:r>
      <w:r>
        <w:rPr>
          <w:rFonts w:hint="eastAsia"/>
        </w:rPr>
        <w:br/>
      </w:r>
      <w:r>
        <w:rPr>
          <w:rFonts w:hint="eastAsia"/>
        </w:rPr>
        <w:t>　　9.3 电源架构处理器行业生产模式</w:t>
      </w:r>
      <w:r>
        <w:rPr>
          <w:rFonts w:hint="eastAsia"/>
        </w:rPr>
        <w:br/>
      </w:r>
      <w:r>
        <w:rPr>
          <w:rFonts w:hint="eastAsia"/>
        </w:rPr>
        <w:t>　　9.4 电源架构处理器行业销售模式及销售渠道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按产品类型细分，全球电源架构处理器市场规模2021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按应用细分，全球电源架构处理器市场规模（CAGR）2021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电源架构处理器行业发展主要特点</w:t>
      </w:r>
      <w:r>
        <w:rPr>
          <w:rFonts w:hint="eastAsia"/>
        </w:rPr>
        <w:br/>
      </w:r>
      <w:r>
        <w:rPr>
          <w:rFonts w:hint="eastAsia"/>
        </w:rPr>
        <w:t>　　表 4： 电源架构处理器行业发展有利因素分析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电源架构处理器行业发展不利因素分析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进入电源架构处理器行业壁垒</w:t>
      </w:r>
      <w:r>
        <w:rPr>
          <w:rFonts w:hint="eastAsia"/>
        </w:rPr>
        <w:br/>
      </w:r>
      <w:r>
        <w:rPr>
          <w:rFonts w:hint="eastAsia"/>
        </w:rPr>
        <w:t>　　表 7： 电源架构处理器主要企业在国际市场占有率（按销量，2023-2026）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2025年电源架构处理器主要企业在国际市场排名（按销量）&amp;（件）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全球市场主要企业电源架构处理器销量（2023-2026）&amp;（件）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电源架构处理器主要企业在国际市场占有率（按收入，2023-2026）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2025年电源架构处理器主要企业在国际市场排名（按收入）&amp;（万元）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全球市场主要企业电源架构处理器销售收入（2023-2026）&amp;（万元）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全球市场主要企业电源架构处理器销售价格（2023-2026）&amp;（元/件）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电源架构处理器主要企业在中国市场占有率（按销量，2023-2026）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2025年电源架构处理器主要企业在中国市场排名（按销量）&amp;（件）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中国市场主要企业电源架构处理器销量（2023-2026）&amp;（件）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电源架构处理器主要企业在中国市场占有率（按收入，2023-2026）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2025年电源架构处理器主要企业在中国市场排名（按收入）&amp;（万元）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中国市场主要企业电源架构处理器销售收入（2023-2026）&amp;（万元）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全球主要厂商电源架构处理器总部及产地分布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全球主要厂商成立时间及电源架构处理器商业化日期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全球主要厂商电源架构处理器产品类型及应用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2025年全球电源架构处理器主要厂商市场地位（第一梯队、第二梯队和第三梯队）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全球电源架构处理器市场投资、并购等现状分析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全球主要地区电源架构处理器产量增速（CAGR）：（2021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全球主要地区电源架构处理器产量（2021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全球主要地区电源架构处理器产量（2021-2026）&amp;（件）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全球主要地区电源架构处理器产量（2027-2032）&amp;（件）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全球主要地区电源架构处理器产量市场份额（2021-2026）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全球主要地区电源架构处理器产量市场份额（2027-2032）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中国市场电源架构处理器产量、销量、进出口（2021-2026）&amp;（件）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中国市场电源架构处理器产量、销量、进出口预测（2027-2032）&amp;（件）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全球主要地区电源架构处理器销售收入增速：（2021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全球主要地区电源架构处理器销售收入（2021-2026）&amp;（万元）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全球主要地区电源架构处理器销售收入市场份额（2021-2026）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全球主要地区电源架构处理器收入（2027-2032）&amp;（万元）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全球主要地区电源架构处理器收入市场份额（2027-2032）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全球主要地区电源架构处理器销量（件）：2021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全球主要地区电源架构处理器销量（2021-2026）&amp;（件）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全球主要地区电源架构处理器销量市场份额（2021-2026）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全球主要地区电源架构处理器销量（2027-2032）&amp;（件）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全球主要地区电源架构处理器销量份额（2027-2032）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电源架构处理器生产基地、销售区域、竞争对手及市场地位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电源架构处理器销量（件）、收入（万元）、价格（元/件）及毛利率（2021-2026）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电源架构处理器生产基地、销售区域、竞争对手及市场地位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电源架构处理器销量（件）、收入（万元）、价格（元/件）及毛利率（2021-2026）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电源架构处理器生产基地、销售区域、竞争对手及市场地位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电源架构处理器销量（件）、收入（万元）、价格（元/件）及毛利率（2021-2026）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电源架构处理器生产基地、销售区域、竞争对手及市场地位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电源架构处理器销量（件）、收入（万元）、价格（元/件）及毛利率（2021-2026）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电源架构处理器生产基地、销售区域、竞争对手及市场地位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电源架构处理器销量（件）、收入（万元）、价格（元/件）及毛利率（2021-2026）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电源架构处理器生产基地、销售区域、竞争对手及市场地位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电源架构处理器销量（件）、收入（万元）、价格（元/件）及毛利率（2021-2026）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电源架构处理器生产基地、销售区域、竞争对手及市场地位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电源架构处理器销量（件）、收入（万元）、价格（元/件）及毛利率（2021-2026）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电源架构处理器生产基地、销售区域、竞争对手及市场地位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电源架构处理器销量（件）、收入（万元）、价格（元/件）及毛利率（2021-2026）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电源架构处理器生产基地、销售区域、竞争对手及市场地位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电源架构处理器销量（件）、收入（万元）、价格（元/件）及毛利率（2021-2026）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电源架构处理器生产基地、销售区域、竞争对手及市场地位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电源架构处理器销量（件）、收入（万元）、价格（元/件）及毛利率（2021-2026）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全球不同产品类型电源架构处理器销量（2021-2026）&amp;（件）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全球不同产品类型电源架构处理器销量市场份额（2021-2026）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全球不同产品类型电源架构处理器销量预测（2027-2032）&amp;（件）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全球市场不同产品类型电源架构处理器销量市场份额预测（2027-2032）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全球不同产品类型电源架构处理器收入（2021-2026）&amp;（万元）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全球不同产品类型电源架构处理器收入市场份额（2021-2026）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全球不同产品类型电源架构处理器收入预测（2027-2032）&amp;（万元）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全球不同产品类型电源架构处理器收入市场份额预测（2027-2032）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中国不同产品类型电源架构处理器销量（2021-2026）&amp;（件）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中国不同产品类型电源架构处理器销量市场份额（2021-2026）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中国不同产品类型电源架构处理器销量预测（2027-2032）&amp;（件）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全球市场不同产品类型电源架构处理器销量市场份额预测（2027-2032）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中国不同产品类型电源架构处理器收入（2021-2026）&amp;（万元）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中国不同产品类型电源架构处理器收入市场份额（2021-2026）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中国不同产品类型电源架构处理器收入预测（2027-2032）&amp;（万元）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中国不同产品类型电源架构处理器收入市场份额预测（2027-2032）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全球不同应用电源架构处理器销量（2021-2026）&amp;（件）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全球不同应用电源架构处理器销量市场份额（2021-2026）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全球不同应用电源架构处理器销量预测（2027-2032）&amp;（件）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全球市场不同应用电源架构处理器销量市场份额预测（2027-2032）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全球不同应用电源架构处理器收入（2021-2026）&amp;（万元）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全球不同应用电源架构处理器收入市场份额（2021-2026）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全球不同应用电源架构处理器收入预测（2027-2032）&amp;（万元）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全球不同应用电源架构处理器收入市场份额预测（2027-2032）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中国不同应用电源架构处理器销量（2021-2026）&amp;（件）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中国不同应用电源架构处理器销量市场份额（2021-2026）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中国不同应用电源架构处理器销量预测（2027-2032）&amp;（件）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中国市场不同应用电源架构处理器销量市场份额预测（2027-2032）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中国不同应用电源架构处理器收入（2021-2026）&amp;（万元）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中国不同应用电源架构处理器收入市场份额（2021-2026）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中国不同应用电源架构处理器收入预测（2027-2032）&amp;（万元）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中国不同应用电源架构处理器收入市场份额预测（2027-2032）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电源架构处理器行业发展趋势</w:t>
      </w:r>
      <w:r>
        <w:rPr>
          <w:rFonts w:hint="eastAsia"/>
        </w:rPr>
        <w:br/>
      </w:r>
      <w:r>
        <w:rPr>
          <w:rFonts w:hint="eastAsia"/>
        </w:rPr>
        <w:t>　　表 126： 电源架构处理器行业主要驱动因素</w:t>
      </w:r>
      <w:r>
        <w:rPr>
          <w:rFonts w:hint="eastAsia"/>
        </w:rPr>
        <w:br/>
      </w:r>
      <w:r>
        <w:rPr>
          <w:rFonts w:hint="eastAsia"/>
        </w:rPr>
        <w:t>　　表 127： 电源架构处理器行业供应链分析</w:t>
      </w:r>
      <w:r>
        <w:rPr>
          <w:rFonts w:hint="eastAsia"/>
        </w:rPr>
        <w:br/>
      </w:r>
      <w:r>
        <w:rPr>
          <w:rFonts w:hint="eastAsia"/>
        </w:rPr>
        <w:t>　　表 128： 电源架构处理器上游原料供应商</w:t>
      </w:r>
      <w:r>
        <w:rPr>
          <w:rFonts w:hint="eastAsia"/>
        </w:rPr>
        <w:br/>
      </w:r>
      <w:r>
        <w:rPr>
          <w:rFonts w:hint="eastAsia"/>
        </w:rPr>
        <w:t>　　表 129： 电源架构处理器主要地区不同应用客户分析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电源架构处理器典型经销商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电源架构处理器产品图片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全球不同产品类型电源架构处理器销售额2021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全球不同产品类型电源架构处理器市场份额2025 &amp; 2032</w:t>
      </w:r>
      <w:r>
        <w:rPr>
          <w:rFonts w:hint="eastAsia"/>
        </w:rPr>
        <w:br/>
      </w:r>
      <w:r>
        <w:rPr>
          <w:rFonts w:hint="eastAsia"/>
        </w:rPr>
        <w:t>　　图 4： 定点处理器产品图片</w:t>
      </w:r>
      <w:r>
        <w:rPr>
          <w:rFonts w:hint="eastAsia"/>
        </w:rPr>
        <w:br/>
      </w:r>
      <w:r>
        <w:rPr>
          <w:rFonts w:hint="eastAsia"/>
        </w:rPr>
        <w:t>　　图 5： 浮点处理器产品图片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全球不同应用电源架构处理器市场份额2025 &amp; 2032</w:t>
      </w:r>
      <w:r>
        <w:rPr>
          <w:rFonts w:hint="eastAsia"/>
        </w:rPr>
        <w:br/>
      </w:r>
      <w:r>
        <w:rPr>
          <w:rFonts w:hint="eastAsia"/>
        </w:rPr>
        <w:t>　　图 8： 网络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2025年全球前五大生产商电源架构处理器市场份额</w:t>
      </w:r>
      <w:r>
        <w:rPr>
          <w:rFonts w:hint="eastAsia"/>
        </w:rPr>
        <w:br/>
      </w:r>
      <w:r>
        <w:rPr>
          <w:rFonts w:hint="eastAsia"/>
        </w:rPr>
        <w:t>　　图 13： 2025年全球电源架构处理器第一梯队、第二梯队和第三梯队厂商及市场份额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全球电源架构处理器产能、产量、产能利用率及发展趋势（2021-2032）&amp;（件）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全球电源架构处理器产量、需求量及发展趋势（2021-2032）&amp;（件）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全球主要地区电源架构处理器产量市场份额（2021-2032）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中国电源架构处理器产能、产量、产能利用率及发展趋势（2021-2032）&amp;（件）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中国电源架构处理器产量、市场需求量及发展趋势（2021-2032）&amp;（件）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全球电源架构处理器市场销售额及增长率：（2021-2032）&amp;（万元）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全球市场电源架构处理器市场规模：2021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全球市场电源架构处理器销量及增长率（2021-2032）&amp;（件）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全球市场电源架构处理器价格趋势（2021-2032）&amp;（元/件）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全球主要地区电源架构处理器销售收入（2021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全球主要地区电源架构处理器销售收入市场份额（2021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北美市场电源架构处理器销量及增长率（2021-2032）&amp;（件）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北美市场电源架构处理器收入及增长率（2021-2032）&amp;（万元）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欧洲市场电源架构处理器销量及增长率（2021-2032）&amp;（件）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欧洲市场电源架构处理器收入及增长率（2021-2032）&amp;（万元）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中国市场电源架构处理器销量及增长率（2021-2032）&amp;（件）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中国市场电源架构处理器收入及增长率（2021-2032）&amp;（万元）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日本市场电源架构处理器销量及增长率（2021-2032）&amp;（件）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日本市场电源架构处理器收入及增长率（2021-2032）&amp;（万元）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东南亚市场电源架构处理器销量及增长率（2021-2032）&amp;（件）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东南亚市场电源架构处理器收入及增长率（2021-2032）&amp;（万元）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印度市场电源架构处理器销量及增长率（2021-2032）&amp;（件）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印度市场电源架构处理器收入及增长率（2021-2032）&amp;（万元）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南美市场电源架构处理器销量及增长率（2021-2032）&amp;（件）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南美市场电源架构处理器收入及增长率（2021-2032）&amp;（万元）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中东市场电源架构处理器销量及增长率（2021-2032）&amp;（件）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中东市场电源架构处理器收入及增长率（2021-2032）&amp;（万元）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全球不同产品类型电源架构处理器价格走势（2021-2032）&amp;（元/件）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全球不同应用电源架构处理器价格走势（2021-2032）&amp;（元/件）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电源架构处理器中国企业SWOT分析</w:t>
      </w:r>
      <w:r>
        <w:rPr>
          <w:rFonts w:hint="eastAsia"/>
        </w:rPr>
        <w:br/>
      </w:r>
      <w:r>
        <w:rPr>
          <w:rFonts w:hint="eastAsia"/>
        </w:rPr>
        <w:t>　　图 44： 电源架构处理器产业链</w:t>
      </w:r>
      <w:r>
        <w:rPr>
          <w:rFonts w:hint="eastAsia"/>
        </w:rPr>
        <w:br/>
      </w:r>
      <w:r>
        <w:rPr>
          <w:rFonts w:hint="eastAsia"/>
        </w:rPr>
        <w:t>　　图 45： 电源架构处理器行业采购模式分析</w:t>
      </w:r>
      <w:r>
        <w:rPr>
          <w:rFonts w:hint="eastAsia"/>
        </w:rPr>
        <w:br/>
      </w:r>
      <w:r>
        <w:rPr>
          <w:rFonts w:hint="eastAsia"/>
        </w:rPr>
        <w:t>　　图 46： 电源架构处理器行业生产模式</w:t>
      </w:r>
      <w:r>
        <w:rPr>
          <w:rFonts w:hint="eastAsia"/>
        </w:rPr>
        <w:br/>
      </w:r>
      <w:r>
        <w:rPr>
          <w:rFonts w:hint="eastAsia"/>
        </w:rPr>
        <w:t>　　图 47： 电源架构处理器行业销售模式分析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33c5b20ad4031" w:history="1">
        <w:r>
          <w:rPr>
            <w:rStyle w:val="Hyperlink"/>
          </w:rPr>
          <w:t>2026-2032年全球与中国电源架构处理器行业研究及前景趋势分析报告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33c5b20ad4031" w:history="1">
        <w:r>
          <w:rPr>
            <w:rStyle w:val="Hyperlink"/>
          </w:rPr>
          <w:t>https://www.20087.com/9/57/DianYuanJiaGouChuLiQiShiChangXianZhuangHeQianJing.html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4681821944910" w:history="1">
      <w:r>
        <w:rPr>
          <w:rStyle w:val="Hyperlink"/>
        </w:rPr>
        <w:t>2026-2032年全球与中国电源架构处理器行业研究及前景趋势分析报告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ianYuanJiaGouChuLiQiShiChangXianZhuangHeQianJing.html" TargetMode="External" Id="R2dd33c5b20ad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ianYuanJiaGouChuLiQiShiChangXianZhuangHeQianJing.html" TargetMode="External" Id="R32e468182194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2026-01-28T06:09:45Z</dcterms:created>
  <dcterms:modified xsi:type="dcterms:W3CDTF">2026-01-28T07:09:45Z</dcterms:modified>
  <dc:subject>2026-2032年全球与中国电源架构处理器行业研究及前景趋势分析报告</dc:subject>
  <dc:title>2026-2032年全球与中国电源架构处理器行业研究及前景趋势分析报告</dc:title>
  <cp:keywords>2026-2032年全球与中国电源架构处理器行业研究及前景趋势分析报告</cp:keywords>
  <dc:description>2026-2032年全球与中国电源架构处理器行业研究及前景趋势分析报告</dc:description>
</cp:coreProperties>
</file>