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c0eae73804e25" w:history="1">
              <w:r>
                <w:rPr>
                  <w:rStyle w:val="Hyperlink"/>
                </w:rPr>
                <w:t>2025-2031年中国商用机器人行业市场调研与前景趋势预测报告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c0eae73804e25" w:history="1">
              <w:r>
                <w:rPr>
                  <w:rStyle w:val="Hyperlink"/>
                </w:rPr>
                <w:t>2025-2031年中国商用机器人行业市场调研与前景趋势预测报告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c0eae73804e25" w:history="1">
                <w:r>
                  <w:rPr>
                    <w:rStyle w:val="Hyperlink"/>
                  </w:rPr>
                  <w:t>https://www.20087.com/0/78/ShangYongJiQiRenShiChangQianJingFenXi.html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机器人是面向非工业领域的服务类机器人，主要应用于酒店、商场、医院、写字楼、机场、银行等公共场所，承担迎宾、导览、配送、清洁、安防等任务。近年来，随着人工智能、计算机视觉、SLAM导航等技术的进步，商用机器人在感知、决策与执行能力方面大幅提升，产品种类不断丰富，功能日趋完善。目前，市场正处于快速发展阶段，头部企业加快产品迭代与商业化落地，推动应用场景持续拓展。但整体来看，仍面临成本较高、交互能力有限、运维复杂等问题，影响大规模推广应用。</w:t>
      </w:r>
      <w:r>
        <w:rPr>
          <w:rFonts w:hint="eastAsia"/>
        </w:rPr>
        <w:br/>
      </w:r>
      <w:r>
        <w:rPr>
          <w:rFonts w:hint="eastAsia"/>
        </w:rPr>
        <w:t>　　未来，商用机器人将在智能化、场景化、平台化等方面实现突破。借助边缘计算和云端协同技术，机器人将具备更强的环境理解与自主学习能力，实现更自然的人机交互与任务协同。同时，模块化设计理念将推动其适应更多细分场景，例如医疗护理机器人、教育陪伴机器人、零售导购机器人等垂直品类将加速涌现。随着5G网络普及与AI大模型赋能，机器人将逐步具备语言理解和语义分析能力，显著提升用户体验。此外，共享租赁、订阅服务等新型商业模式将降低使用门槛，促进中小客户群体的接受度。预计在智慧城市与数字化服务升级的大背景下，商用机器人将成为现代城市运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c0eae73804e25" w:history="1">
        <w:r>
          <w:rPr>
            <w:rStyle w:val="Hyperlink"/>
          </w:rPr>
          <w:t>2025-2031年中国商用机器人行业市场调研与前景趋势预测报告</w:t>
        </w:r>
      </w:hyperlink>
      <w:r>
        <w:rPr>
          <w:rFonts w:hint="eastAsia"/>
        </w:rPr>
        <w:t>》依托国家统计局及商用机器人相关协会的详实数据，全面解析了商用机器人行业现状与市场需求，重点分析了商用机器人市场规模、产业链结构及价格动态，并对商用机器人细分市场进行了详细探讨。报告科学预测了商用机器人市场前景与发展趋势，评估了品牌竞争格局、市场集中度及重点企业的市场表现。同时，通过SWOT分析揭示了商用机器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商用机器人行业概述</w:t>
      </w:r>
      <w:r>
        <w:rPr>
          <w:rFonts w:hint="eastAsia"/>
        </w:rPr>
        <w:br/>
      </w:r>
      <w:r>
        <w:rPr>
          <w:rFonts w:hint="eastAsia"/>
        </w:rPr>
        <w:t>　　第一节 商用机器人定义与分类</w:t>
      </w:r>
      <w:r>
        <w:rPr>
          <w:rFonts w:hint="eastAsia"/>
        </w:rPr>
        <w:br/>
      </w:r>
      <w:r>
        <w:rPr>
          <w:rFonts w:hint="eastAsia"/>
        </w:rPr>
        <w:t>　　第二节 商用机器人应用领域</w:t>
      </w:r>
      <w:r>
        <w:rPr>
          <w:rFonts w:hint="eastAsia"/>
        </w:rPr>
        <w:br/>
      </w:r>
      <w:r>
        <w:rPr>
          <w:rFonts w:hint="eastAsia"/>
        </w:rPr>
        <w:t>　　第三节 商用机器人行业经济指标分析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二、商用机器人产能扩张与投资动态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2025-2031年商用机器人市场需求与销售分析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一、2024-2025年商用机器人行业需求现状</w:t>
      </w:r>
      <w:r>
        <w:rPr>
          <w:rFonts w:hint="eastAsia"/>
        </w:rPr>
        <w:br/>
      </w:r>
      <w:r>
        <w:rPr>
          <w:rFonts w:hint="eastAsia"/>
        </w:rPr>
        <w:t>　　　　二、商用机器人客户群体与需求特点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2019-2024年中国商用机器人行业规模情况</w:t>
      </w:r>
      <w:r>
        <w:rPr>
          <w:rFonts w:hint="eastAsia"/>
        </w:rPr>
        <w:br/>
      </w:r>
      <w:r>
        <w:rPr>
          <w:rFonts w:hint="eastAsia"/>
        </w:rPr>
        <w:t>　　　　一、商用机器人行业企业数量规模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一、商用机器人行业盈利能力</w:t>
      </w:r>
      <w:r>
        <w:rPr>
          <w:rFonts w:hint="eastAsia"/>
        </w:rPr>
        <w:br/>
      </w:r>
      <w:r>
        <w:rPr>
          <w:rFonts w:hint="eastAsia"/>
        </w:rPr>
        <w:t>　　　　二、商用机器人行业偿债能力</w:t>
      </w:r>
      <w:r>
        <w:rPr>
          <w:rFonts w:hint="eastAsia"/>
        </w:rPr>
        <w:br/>
      </w:r>
      <w:r>
        <w:rPr>
          <w:rFonts w:hint="eastAsia"/>
        </w:rPr>
        <w:t>　　　　三、商用机器人行业营运能力</w:t>
      </w:r>
      <w:r>
        <w:rPr>
          <w:rFonts w:hint="eastAsia"/>
        </w:rPr>
        <w:br/>
      </w:r>
      <w:r>
        <w:rPr>
          <w:rFonts w:hint="eastAsia"/>
        </w:rPr>
        <w:t>　　　　四、商用机器人行业发展能力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商用机器人行业竞争格局总览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中国商用机器人行业风险与对策</w:t>
      </w:r>
      <w:r>
        <w:rPr>
          <w:rFonts w:hint="eastAsia"/>
        </w:rPr>
        <w:br/>
      </w:r>
      <w:r>
        <w:rPr>
          <w:rFonts w:hint="eastAsia"/>
        </w:rPr>
        <w:t>　　第一节 商用机器人行业SWOT分析</w:t>
      </w:r>
      <w:r>
        <w:rPr>
          <w:rFonts w:hint="eastAsia"/>
        </w:rPr>
        <w:br/>
      </w:r>
      <w:r>
        <w:rPr>
          <w:rFonts w:hint="eastAsia"/>
        </w:rPr>
        <w:t>　　　　一、商用机器人行业优势</w:t>
      </w:r>
      <w:r>
        <w:rPr>
          <w:rFonts w:hint="eastAsia"/>
        </w:rPr>
        <w:br/>
      </w:r>
      <w:r>
        <w:rPr>
          <w:rFonts w:hint="eastAsia"/>
        </w:rPr>
        <w:t>　　　　二、商用机器人行业劣势</w:t>
      </w:r>
      <w:r>
        <w:rPr>
          <w:rFonts w:hint="eastAsia"/>
        </w:rPr>
        <w:br/>
      </w:r>
      <w:r>
        <w:rPr>
          <w:rFonts w:hint="eastAsia"/>
        </w:rPr>
        <w:t>　　　　三、商用机器人市场机会</w:t>
      </w:r>
      <w:r>
        <w:rPr>
          <w:rFonts w:hint="eastAsia"/>
        </w:rPr>
        <w:br/>
      </w:r>
      <w:r>
        <w:rPr>
          <w:rFonts w:hint="eastAsia"/>
        </w:rPr>
        <w:t>　　　　四、商用机器人市场威胁</w:t>
      </w:r>
      <w:r>
        <w:rPr>
          <w:rFonts w:hint="eastAsia"/>
        </w:rPr>
        <w:br/>
      </w:r>
      <w:r>
        <w:rPr>
          <w:rFonts w:hint="eastAsia"/>
        </w:rPr>
        <w:t>　　第二节 商用机器人行业风险及对策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中-智-林-－商用机器人行业发展建议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商用机器人行业历程</w:t>
      </w:r>
      <w:r>
        <w:rPr>
          <w:rFonts w:hint="eastAsia"/>
        </w:rPr>
        <w:br/>
      </w:r>
      <w:r>
        <w:rPr>
          <w:rFonts w:hint="eastAsia"/>
        </w:rPr>
        <w:t>　　图表 商用机器人行业生命周期</w:t>
      </w:r>
      <w:r>
        <w:rPr>
          <w:rFonts w:hint="eastAsia"/>
        </w:rPr>
        <w:br/>
      </w:r>
      <w:r>
        <w:rPr>
          <w:rFonts w:hint="eastAsia"/>
        </w:rPr>
        <w:t>　　图表 商用机器人行业产业链分析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c0eae73804e25" w:history="1">
        <w:r>
          <w:rPr>
            <w:rStyle w:val="Hyperlink"/>
          </w:rPr>
          <w:t>2025-2031年中国商用机器人行业市场调研与前景趋势预测报告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c0eae73804e25" w:history="1">
        <w:r>
          <w:rPr>
            <w:rStyle w:val="Hyperlink"/>
          </w:rPr>
          <w:t>https://www.20087.com/0/78/ShangYongJiQiRenShiChangQianJingFenXi.html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热点：智能机器人多少钱一台、商用机器人多少钱一台、多功能机器人、国术商用机器人、高仿真机器人、商用机器人公司中国排名、机器人公司、商用机器人租赁、商用机器人排名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dbfdf274a4109" w:history="1">
      <w:r>
        <w:rPr>
          <w:rStyle w:val="Hyperlink"/>
        </w:rPr>
        <w:t>2025-2031年中国商用机器人行业市场调研与前景趋势预测报告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angYongJiQiRenShiChangQianJingFenXi.html" TargetMode="External" Id="Ra22c0eae7380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angYongJiQiRenShiChangQianJingFenXi.html" TargetMode="External" Id="Rac5dbfdf274a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2025-06-18T05:00:12Z</dcterms:created>
  <dcterms:modified xsi:type="dcterms:W3CDTF">2025-06-18T06:00:12Z</dcterms:modified>
  <dc:subject>2025-2031年中国商用机器人行业市场调研与前景趋势预测报告</dc:subject>
  <dc:title>2025-2031年中国商用机器人行业市场调研与前景趋势预测报告</dc:title>
  <cp:keywords>2025-2031年中国商用机器人行业市场调研与前景趋势预测报告</cp:keywords>
  <dc:description>2025-2031年中国商用机器人行业市场调研与前景趋势预测报告</dc:description>
</cp:coreProperties>
</file>