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e0a9766eb4509" w:history="1">
              <w:r>
                <w:rPr>
                  <w:rStyle w:val="Hyperlink"/>
                </w:rPr>
                <w:t>2026-2032年全球与中国车载数据处理器市场调查研究及前景趋势预测报告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e0a9766eb4509" w:history="1">
              <w:r>
                <w:rPr>
                  <w:rStyle w:val="Hyperlink"/>
                </w:rPr>
                <w:t>2026-2032年全球与中国车载数据处理器市场调查研究及前景趋势预测报告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e0a9766eb4509" w:history="1">
                <w:r>
                  <w:rPr>
                    <w:rStyle w:val="Hyperlink"/>
                  </w:rPr>
                  <w:t>https://www.20087.com/0/68/CheZaiShuJuChuLiQiHangYeQianJingFenXi.html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数据处理器是智能网联汽车的“数据中枢”，承担多源传感器（摄像头、雷达、激光雷达）、CAN/LIN总线及V2X通信数据的采集、融合、预处理与分发任务，支撑ADAS、座舱交互及远程诊断功能。主流产品采用多核异构架构（如CPU+GPU+NPU），运行AUTOSAR或QNX实时操作系统，强调功能安全（ISO 26262 ASIL-B/D）与信息安全（ISO/SAE 21434）。在域集中趋势下，处理器正从分布式ECU向Zonal架构演进，集成度显著提升。然而，算力功耗比、散热设计及跨域数据隔离仍是工程难点；同时，软件定义汽车（SDV）对OTA升级稳定性与网络安全提出更高挑战。</w:t>
      </w:r>
      <w:r>
        <w:rPr>
          <w:rFonts w:hint="eastAsia"/>
        </w:rPr>
        <w:br/>
      </w:r>
      <w:r>
        <w:rPr>
          <w:rFonts w:hint="eastAsia"/>
        </w:rPr>
        <w:t>　　未来，车载数据处理器将向中央计算平台、软硬协同与车云一体方向演进。一方面，SoC级集成将融合智驾、座舱与车身控制功能，形成“一芯多域”架构；另一方面，硬件虚拟化与容器化技术将实现应用间强隔离，保障功能安全与信息安全。在数据层面，边缘AI模型将本地完成目标识别与决策，仅上传关键事件至云端，兼顾隐私与带宽。此外，车规级Chiplet技术将加速定制化处理器开发。长远看，车载数据处理器将从数据搬运工升级为智能汽车的“数字大脑”，支撑高阶自动驾驶、个性化服务与车路云协同生态的深度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e0a9766eb4509" w:history="1">
        <w:r>
          <w:rPr>
            <w:rStyle w:val="Hyperlink"/>
          </w:rPr>
          <w:t>2026-2032年全球与中国车载数据处理器市场调查研究及前景趋势预测报告</w:t>
        </w:r>
      </w:hyperlink>
      <w:r>
        <w:rPr>
          <w:rFonts w:hint="eastAsia"/>
        </w:rPr>
        <w:t>》从市场规模、需求变化及价格动态等维度，系统解析了车载数据处理器行业的现状与发展趋势。报告深入分析了车载数据处理器产业链各环节，科学预测了市场前景与技术发展方向，同时聚焦车载数据处理器细分市场特点及重点企业的经营表现，揭示了车载数据处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按产品类型细分，全球车载数据处理器市场规模2021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CPU 处理器</w:t>
      </w:r>
      <w:r>
        <w:rPr>
          <w:rFonts w:hint="eastAsia"/>
        </w:rPr>
        <w:br/>
      </w:r>
      <w:r>
        <w:rPr>
          <w:rFonts w:hint="eastAsia"/>
        </w:rPr>
        <w:t>　　　　1.3.3 GPU 处理器</w:t>
      </w:r>
      <w:r>
        <w:rPr>
          <w:rFonts w:hint="eastAsia"/>
        </w:rPr>
        <w:br/>
      </w:r>
      <w:r>
        <w:rPr>
          <w:rFonts w:hint="eastAsia"/>
        </w:rPr>
        <w:t>　　　　1.3.4 NPU 处理器</w:t>
      </w:r>
      <w:r>
        <w:rPr>
          <w:rFonts w:hint="eastAsia"/>
        </w:rPr>
        <w:br/>
      </w:r>
      <w:r>
        <w:rPr>
          <w:rFonts w:hint="eastAsia"/>
        </w:rPr>
        <w:t>　　　　1.3.5 FPGA 处理器</w:t>
      </w:r>
      <w:r>
        <w:rPr>
          <w:rFonts w:hint="eastAsia"/>
        </w:rPr>
        <w:br/>
      </w:r>
      <w:r>
        <w:rPr>
          <w:rFonts w:hint="eastAsia"/>
        </w:rPr>
        <w:t>　　1.4 产品分类，按计算性能</w:t>
      </w:r>
      <w:r>
        <w:rPr>
          <w:rFonts w:hint="eastAsia"/>
        </w:rPr>
        <w:br/>
      </w:r>
      <w:r>
        <w:rPr>
          <w:rFonts w:hint="eastAsia"/>
        </w:rPr>
        <w:t>　　　　1.4.1 按计算性能细分，全球车载数据处理器市场规模2021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低性能（&lt;10 GOPS）</w:t>
      </w:r>
      <w:r>
        <w:rPr>
          <w:rFonts w:hint="eastAsia"/>
        </w:rPr>
        <w:br/>
      </w:r>
      <w:r>
        <w:rPr>
          <w:rFonts w:hint="eastAsia"/>
        </w:rPr>
        <w:t>　　　　1.4.3 中性能（10–1000 GOPS）</w:t>
      </w:r>
      <w:r>
        <w:rPr>
          <w:rFonts w:hint="eastAsia"/>
        </w:rPr>
        <w:br/>
      </w:r>
      <w:r>
        <w:rPr>
          <w:rFonts w:hint="eastAsia"/>
        </w:rPr>
        <w:t>　　　　1.4.4 高性能（&gt;1 TOPS）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按应用细分，全球车载数据处理器市场规模2021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燃油汽车</w:t>
      </w:r>
      <w:r>
        <w:rPr>
          <w:rFonts w:hint="eastAsia"/>
        </w:rPr>
        <w:br/>
      </w:r>
      <w:r>
        <w:rPr>
          <w:rFonts w:hint="eastAsia"/>
        </w:rPr>
        <w:t>　　　　1.5.3 电动汽车</w:t>
      </w:r>
      <w:r>
        <w:rPr>
          <w:rFonts w:hint="eastAsia"/>
        </w:rPr>
        <w:br/>
      </w:r>
      <w:r>
        <w:rPr>
          <w:rFonts w:hint="eastAsia"/>
        </w:rPr>
        <w:t>　　　　1.5.4 混动汽车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车载数据处理器行业发展总体概况</w:t>
      </w:r>
      <w:r>
        <w:rPr>
          <w:rFonts w:hint="eastAsia"/>
        </w:rPr>
        <w:br/>
      </w:r>
      <w:r>
        <w:rPr>
          <w:rFonts w:hint="eastAsia"/>
        </w:rPr>
        <w:t>　　　　1.6.2 车载数据处理器行业发展主要特点</w:t>
      </w:r>
      <w:r>
        <w:rPr>
          <w:rFonts w:hint="eastAsia"/>
        </w:rPr>
        <w:br/>
      </w:r>
      <w:r>
        <w:rPr>
          <w:rFonts w:hint="eastAsia"/>
        </w:rPr>
        <w:t>　　　　1.6.3 车载数据处理器行业发展影响因素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车载数据处理器有利因素</w:t>
      </w:r>
      <w:r>
        <w:rPr>
          <w:rFonts w:hint="eastAsia"/>
        </w:rPr>
        <w:br/>
      </w:r>
      <w:r>
        <w:rPr>
          <w:rFonts w:hint="eastAsia"/>
        </w:rPr>
        <w:t>　　　　1.6.3 .2 车载数据处理器不利因素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全球市场，近三年车载数据处理器主要企业占有率及排名（按销量）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车载数据处理器主要企业在国际市场占有率（按销量，2023-2026）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2025年车载数据处理器主要企业在国际市场排名（按销量）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全球市场主要企业车载数据处理器销量（2023-2026）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全球市场，近三年车载数据处理器主要企业占有率及排名（按收入）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车载数据处理器主要企业在国际市场占有率（按收入，2023-2026）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2025年车载数据处理器主要企业在国际市场排名（按收入）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全球市场主要企业车载数据处理器销售收入（2023-2026）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全球市场主要企业车载数据处理器销售价格（2023-2026）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中国市场，近三年车载数据处理器主要企业占有率及排名（按销量）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车载数据处理器主要企业在中国市场占有率（按销量，2023-2026）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2025年车载数据处理器主要企业在中国市场排名（按销量）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中国市场主要企业车载数据处理器销量（2023-2026）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中国市场，近三年车载数据处理器主要企业占有率及排名（按收入）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车载数据处理器主要企业在中国市场占有率（按收入，2023-2026）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2025年车载数据处理器主要企业在中国市场排名（按收入）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中国市场主要企业车载数据处理器销售收入（2023-2026）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全球主要厂商车载数据处理器总部及产地分布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全球主要厂商成立时间及车载数据处理器商业化日期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全球主要厂商车载数据处理器产品类型及应用</w:t>
      </w:r>
      <w:r>
        <w:rPr>
          <w:rFonts w:hint="eastAsia"/>
        </w:rPr>
        <w:br/>
      </w:r>
      <w:r>
        <w:rPr>
          <w:rFonts w:hint="eastAsia"/>
        </w:rPr>
        <w:t>　　2.9 车载数据处理器行业集中度、竞争程度分析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车载数据处理器行业集中度分析：2025年全球Top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全球车载数据处理器第一梯队、第二梯队和第三梯队生产商（品牌）及市场份额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全球车载数据处理器总体规模分析</w:t>
      </w:r>
      <w:r>
        <w:rPr>
          <w:rFonts w:hint="eastAsia"/>
        </w:rPr>
        <w:br/>
      </w:r>
      <w:r>
        <w:rPr>
          <w:rFonts w:hint="eastAsia"/>
        </w:rPr>
        <w:t>　　3.1 全球车载数据处理器供需现状及预测（2021-2032）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全球车载数据处理器产能、产量、产能利用率及发展趋势（2021-2032）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全球车载数据处理器产量、需求量及发展趋势（2021-2032）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全球主要地区车载数据处理器产量及发展趋势（2021-2032）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全球主要地区车载数据处理器产量（2021-2026）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全球主要地区车载数据处理器产量（2027-2032）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全球主要地区车载数据处理器产量市场份额（2021-2032）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中国车载数据处理器供需现状及预测（2021-2032）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中国车载数据处理器产能、产量、产能利用率及发展趋势（2021-2032）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中国车载数据处理器产量、市场需求量及发展趋势（2021-2032）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中国市场车载数据处理器进出口（2021-2032）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全球车载数据处理器销量及销售额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全球市场车载数据处理器销售额（2021-2032）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全球市场车载数据处理器销量（2021-2032）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全球市场车载数据处理器价格趋势（2021-2032）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全球车载数据处理器主要地区分析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全球主要地区车载数据处理器市场规模分析：2021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全球主要地区车载数据处理器销售收入及市场份额（2021-2026）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全球主要地区车载数据处理器销售收入预测（2027-2032）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全球主要地区车载数据处理器销量分析：2021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全球主要地区车载数据处理器销量及市场份额（2021-2026）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全球主要地区车载数据处理器销量及市场份额预测（2027-2032）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北美市场车载数据处理器销量、收入及增长率（2021-2032）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欧洲市场车载数据处理器销量、收入及增长率（2021-2032）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中国市场车载数据处理器销量、收入及增长率（2021-2032）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日本市场车载数据处理器销量、收入及增长率（2021-2032）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东南亚市场车载数据处理器销量、收入及增长率（2021-2032）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印度市场车载数据处理器销量、收入及增长率（2021-2032）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南美市场车载数据处理器销量、收入及增长率（2021-2032）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中东市场车载数据处理器销量、收入及增长率（2021-2032）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车载数据处理器销量、收入、价格及毛利率（2021-2026）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不同产品类型车载数据处理器分析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全球不同产品类型车载数据处理器销量（2021-2032）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全球不同产品类型车载数据处理器销量及市场份额（2021-2026）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全球不同产品类型车载数据处理器销量预测（2027-2032）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全球不同产品类型车载数据处理器收入（2021-2032）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全球不同产品类型车载数据处理器收入及市场份额（2021-2026）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全球不同产品类型车载数据处理器收入预测（2027-2032）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全球不同产品类型车载数据处理器价格走势（2021-2032）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中国不同产品类型车载数据处理器销量（2021-2032）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中国不同产品类型车载数据处理器销量及市场份额（2021-2026）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中国不同产品类型车载数据处理器销量预测（2027-2032）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中国不同产品类型车载数据处理器收入（2021-2032）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中国不同产品类型车载数据处理器收入及市场份额（2021-2026）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中国不同产品类型车载数据处理器收入预测（2027-2032）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不同应用车载数据处理器分析</w:t>
      </w:r>
      <w:r>
        <w:rPr>
          <w:rFonts w:hint="eastAsia"/>
        </w:rPr>
        <w:br/>
      </w:r>
      <w:r>
        <w:rPr>
          <w:rFonts w:hint="eastAsia"/>
        </w:rPr>
        <w:t>　　7.1 全球不同应用车载数据处理器销量（2021-2032）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全球不同应用车载数据处理器销量及市场份额（2021-2026）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全球不同应用车载数据处理器销量预测（2027-2032）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全球不同应用车载数据处理器收入（2021-2032）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全球不同应用车载数据处理器收入及市场份额（2021-2026）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全球不同应用车载数据处理器收入预测（2027-2032）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全球不同应用车载数据处理器价格走势（2021-2032）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中国不同应用车载数据处理器销量（2021-2032）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中国不同应用车载数据处理器销量及市场份额（2021-2026）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中国不同应用车载数据处理器销量预测（2027-2032）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中国不同应用车载数据处理器收入（2021-2032）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中国不同应用车载数据处理器收入及市场份额（2021-2026）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中国不同应用车载数据处理器收入预测（2027-2032）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车载数据处理器行业发展趋势</w:t>
      </w:r>
      <w:r>
        <w:rPr>
          <w:rFonts w:hint="eastAsia"/>
        </w:rPr>
        <w:br/>
      </w:r>
      <w:r>
        <w:rPr>
          <w:rFonts w:hint="eastAsia"/>
        </w:rPr>
        <w:t>　　8.2 车载数据处理器行业主要驱动因素</w:t>
      </w:r>
      <w:r>
        <w:rPr>
          <w:rFonts w:hint="eastAsia"/>
        </w:rPr>
        <w:br/>
      </w:r>
      <w:r>
        <w:rPr>
          <w:rFonts w:hint="eastAsia"/>
        </w:rPr>
        <w:t>　　8.3 车载数据处理器中国企业SWOT分析</w:t>
      </w:r>
      <w:r>
        <w:rPr>
          <w:rFonts w:hint="eastAsia"/>
        </w:rPr>
        <w:br/>
      </w:r>
      <w:r>
        <w:rPr>
          <w:rFonts w:hint="eastAsia"/>
        </w:rPr>
        <w:t>　　8.4 中国车载数据处理器行业政策环境分析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车载数据处理器行业产业链简介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车载数据处理器行业供应链分析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车载数据处理器主要原料及供应情况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车载数据处理器行业采购模式</w:t>
      </w:r>
      <w:r>
        <w:rPr>
          <w:rFonts w:hint="eastAsia"/>
        </w:rPr>
        <w:br/>
      </w:r>
      <w:r>
        <w:rPr>
          <w:rFonts w:hint="eastAsia"/>
        </w:rPr>
        <w:t>　　9.3 车载数据处理器行业生产模式</w:t>
      </w:r>
      <w:r>
        <w:rPr>
          <w:rFonts w:hint="eastAsia"/>
        </w:rPr>
        <w:br/>
      </w:r>
      <w:r>
        <w:rPr>
          <w:rFonts w:hint="eastAsia"/>
        </w:rPr>
        <w:t>　　9.4 车载数据处理器行业销售模式及销售渠道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按产品类型细分，全球车载数据处理器市场规模2021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按计算性能细分，全球车载数据处理器市场规模2021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按应用细分，全球车载数据处理器市场规模（CAGR）2021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车载数据处理器行业发展主要特点</w:t>
      </w:r>
      <w:r>
        <w:rPr>
          <w:rFonts w:hint="eastAsia"/>
        </w:rPr>
        <w:br/>
      </w:r>
      <w:r>
        <w:rPr>
          <w:rFonts w:hint="eastAsia"/>
        </w:rPr>
        <w:t>　　表 5： 车载数据处理器行业发展有利因素分析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车载数据处理器行业发展不利因素分析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进入车载数据处理器行业壁垒</w:t>
      </w:r>
      <w:r>
        <w:rPr>
          <w:rFonts w:hint="eastAsia"/>
        </w:rPr>
        <w:br/>
      </w:r>
      <w:r>
        <w:rPr>
          <w:rFonts w:hint="eastAsia"/>
        </w:rPr>
        <w:t>　　表 8： 车载数据处理器主要企业在国际市场占有率（按销量，2023-2026）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2025年车载数据处理器主要企业在国际市场排名（按销量）&amp;（千件）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全球市场主要企业车载数据处理器销量（2023-2026）&amp;（千件）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车载数据处理器主要企业在国际市场占有率（按收入，2023-2026）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2025年车载数据处理器主要企业在国际市场排名（按收入）&amp;（万元）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全球市场主要企业车载数据处理器销售收入（2023-2026）&amp;（万元）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全球市场主要企业车载数据处理器销售价格（2023-2026）&amp;（元/件）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车载数据处理器主要企业在中国市场占有率（按销量，2023-2026）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2025年车载数据处理器主要企业在中国市场排名（按销量）&amp;（千件）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中国市场主要企业车载数据处理器销量（2023-2026）&amp;（千件）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车载数据处理器主要企业在中国市场占有率（按收入，2023-2026）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2025年车载数据处理器主要企业在中国市场排名（按收入）&amp;（万元）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中国市场主要企业车载数据处理器销售收入（2023-2026）&amp;（万元）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全球主要厂商车载数据处理器总部及产地分布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全球主要厂商成立时间及车载数据处理器商业化日期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全球主要厂商车载数据处理器产品类型及应用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2025年全球车载数据处理器主要厂商市场地位（第一梯队、第二梯队和第三梯队）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全球车载数据处理器市场投资、并购等现状分析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全球主要地区车载数据处理器产量增速（CAGR）：（2021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全球主要地区车载数据处理器产量（2021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全球主要地区车载数据处理器产量（2021-2026）&amp;（千件）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全球主要地区车载数据处理器产量（2027-2032）&amp;（千件）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全球主要地区车载数据处理器产量市场份额（2021-2026）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全球主要地区车载数据处理器产量市场份额（2027-2032）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中国市场车载数据处理器产量、销量、进出口（2021-2026）&amp;（千件）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中国市场车载数据处理器产量、销量、进出口预测（2027-2032）&amp;（千件）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全球主要地区车载数据处理器销售收入增速：（2021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全球主要地区车载数据处理器销售收入（2021-2026）&amp;（万元）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全球主要地区车载数据处理器销售收入市场份额（2021-2026）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全球主要地区车载数据处理器收入（2027-2032）&amp;（万元）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全球主要地区车载数据处理器收入市场份额（2027-2032）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全球主要地区车载数据处理器销量（千件）：2021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全球主要地区车载数据处理器销量（2021-2026）&amp;（千件）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全球主要地区车载数据处理器销量市场份额（2021-2026）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全球主要地区车载数据处理器销量（2027-2032）&amp;（千件）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全球主要地区车载数据处理器销量份额（2027-2032）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车载数据处理器生产基地、销售区域、竞争对手及市场地位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车载数据处理器产品规格、参数及市场应用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车载数据处理器销量（千件）、收入（万元）、价格（元/件）及毛利率（2021-2026）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全球不同产品类型车载数据处理器销量（2021-2026）&amp;（千件）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全球不同产品类型车载数据处理器销量市场份额（2021-2026）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全球不同产品类型车载数据处理器销量预测（2027-2032）&amp;（千件）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全球市场不同产品类型车载数据处理器销量市场份额预测（2027-2032）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全球不同产品类型车载数据处理器收入（2021-2026）&amp;（万元）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全球不同产品类型车载数据处理器收入市场份额（2021-2026）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全球不同产品类型车载数据处理器收入预测（2027-2032）&amp;（万元）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全球不同产品类型车载数据处理器收入市场份额预测（2027-2032）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中国不同产品类型车载数据处理器销量（2021-2026）&amp;（千件）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中国不同产品类型车载数据处理器销量市场份额（2021-2026）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中国不同产品类型车载数据处理器销量预测（2027-2032）&amp;（千件）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全球市场不同产品类型车载数据处理器销量市场份额预测（2027-2032）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中国不同产品类型车载数据处理器收入（2021-2026）&amp;（万元）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中国不同产品类型车载数据处理器收入市场份额（2021-2026）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中国不同产品类型车载数据处理器收入预测（2027-2032）&amp;（万元）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中国不同产品类型车载数据处理器收入市场份额预测（2027-2032）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全球不同应用车载数据处理器销量（2021-2026）&amp;（千件）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全球不同应用车载数据处理器销量市场份额（2021-2026）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全球不同应用车载数据处理器销量预测（2027-2032）&amp;（千件）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全球市场不同应用车载数据处理器销量市场份额预测（2027-2032）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全球不同应用车载数据处理器收入（2021-2026）&amp;（万元）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全球不同应用车载数据处理器收入市场份额（2021-2026）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全球不同应用车载数据处理器收入预测（2027-2032）&amp;（万元）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全球不同应用车载数据处理器收入市场份额预测（2027-2032）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中国不同应用车载数据处理器销量（2021-2026）&amp;（千件）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中国不同应用车载数据处理器销量市场份额（2021-2026）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中国不同应用车载数据处理器销量预测（2027-2032）&amp;（千件）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中国市场不同应用车载数据处理器销量市场份额预测（2027-2032）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中国不同应用车载数据处理器收入（2021-2026）&amp;（万元）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中国不同应用车载数据处理器收入市场份额（2021-2026）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中国不同应用车载数据处理器收入预测（2027-2032）&amp;（万元）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中国不同应用车载数据处理器收入市场份额预测（2027-2032）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车载数据处理器行业发展趋势</w:t>
      </w:r>
      <w:r>
        <w:rPr>
          <w:rFonts w:hint="eastAsia"/>
        </w:rPr>
        <w:br/>
      </w:r>
      <w:r>
        <w:rPr>
          <w:rFonts w:hint="eastAsia"/>
        </w:rPr>
        <w:t>　　表 152： 车载数据处理器行业主要驱动因素</w:t>
      </w:r>
      <w:r>
        <w:rPr>
          <w:rFonts w:hint="eastAsia"/>
        </w:rPr>
        <w:br/>
      </w:r>
      <w:r>
        <w:rPr>
          <w:rFonts w:hint="eastAsia"/>
        </w:rPr>
        <w:t>　　表 153： 车载数据处理器行业供应链分析</w:t>
      </w:r>
      <w:r>
        <w:rPr>
          <w:rFonts w:hint="eastAsia"/>
        </w:rPr>
        <w:br/>
      </w:r>
      <w:r>
        <w:rPr>
          <w:rFonts w:hint="eastAsia"/>
        </w:rPr>
        <w:t>　　表 154： 车载数据处理器上游原料供应商</w:t>
      </w:r>
      <w:r>
        <w:rPr>
          <w:rFonts w:hint="eastAsia"/>
        </w:rPr>
        <w:br/>
      </w:r>
      <w:r>
        <w:rPr>
          <w:rFonts w:hint="eastAsia"/>
        </w:rPr>
        <w:t>　　表 155： 车载数据处理器主要地区不同应用客户分析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车载数据处理器典型经销商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车载数据处理器产品图片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全球不同产品类型车载数据处理器销售额2021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全球不同产品类型车载数据处理器市场份额2025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CPU 处理器产品图片</w:t>
      </w:r>
      <w:r>
        <w:rPr>
          <w:rFonts w:hint="eastAsia"/>
        </w:rPr>
        <w:br/>
      </w:r>
      <w:r>
        <w:rPr>
          <w:rFonts w:hint="eastAsia"/>
        </w:rPr>
        <w:t>　　图 5： GPU 处理器产品图片</w:t>
      </w:r>
      <w:r>
        <w:rPr>
          <w:rFonts w:hint="eastAsia"/>
        </w:rPr>
        <w:br/>
      </w:r>
      <w:r>
        <w:rPr>
          <w:rFonts w:hint="eastAsia"/>
        </w:rPr>
        <w:t>　　图 6： NPU 处理器产品图片</w:t>
      </w:r>
      <w:r>
        <w:rPr>
          <w:rFonts w:hint="eastAsia"/>
        </w:rPr>
        <w:br/>
      </w:r>
      <w:r>
        <w:rPr>
          <w:rFonts w:hint="eastAsia"/>
        </w:rPr>
        <w:t>　　图 7： FPGA 处理器产品图片</w:t>
      </w:r>
      <w:r>
        <w:rPr>
          <w:rFonts w:hint="eastAsia"/>
        </w:rPr>
        <w:br/>
      </w:r>
      <w:r>
        <w:rPr>
          <w:rFonts w:hint="eastAsia"/>
        </w:rPr>
        <w:t>　　图 8： 全球不同计算性能车载数据处理器销售额2021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全球不同计算性能车载数据处理器市场份额2025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低性能（&lt;10 GOPS）产品图片</w:t>
      </w:r>
      <w:r>
        <w:rPr>
          <w:rFonts w:hint="eastAsia"/>
        </w:rPr>
        <w:br/>
      </w:r>
      <w:r>
        <w:rPr>
          <w:rFonts w:hint="eastAsia"/>
        </w:rPr>
        <w:t>　　图 11： 中性能（10–1000 GOPS）产品图片</w:t>
      </w:r>
      <w:r>
        <w:rPr>
          <w:rFonts w:hint="eastAsia"/>
        </w:rPr>
        <w:br/>
      </w:r>
      <w:r>
        <w:rPr>
          <w:rFonts w:hint="eastAsia"/>
        </w:rPr>
        <w:t>　　图 12： 高性能（&gt;1 TOPS）产品图片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全球不同应用车载数据处理器市场份额2025 &amp; 2032</w:t>
      </w:r>
      <w:r>
        <w:rPr>
          <w:rFonts w:hint="eastAsia"/>
        </w:rPr>
        <w:br/>
      </w:r>
      <w:r>
        <w:rPr>
          <w:rFonts w:hint="eastAsia"/>
        </w:rPr>
        <w:t>　　图 15： 燃油汽车</w:t>
      </w:r>
      <w:r>
        <w:rPr>
          <w:rFonts w:hint="eastAsia"/>
        </w:rPr>
        <w:br/>
      </w:r>
      <w:r>
        <w:rPr>
          <w:rFonts w:hint="eastAsia"/>
        </w:rPr>
        <w:t>　　图 16： 电动汽车</w:t>
      </w:r>
      <w:r>
        <w:rPr>
          <w:rFonts w:hint="eastAsia"/>
        </w:rPr>
        <w:br/>
      </w:r>
      <w:r>
        <w:rPr>
          <w:rFonts w:hint="eastAsia"/>
        </w:rPr>
        <w:t>　　图 17： 混动汽车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2025年全球前五大生产商车载数据处理器市场份额</w:t>
      </w:r>
      <w:r>
        <w:rPr>
          <w:rFonts w:hint="eastAsia"/>
        </w:rPr>
        <w:br/>
      </w:r>
      <w:r>
        <w:rPr>
          <w:rFonts w:hint="eastAsia"/>
        </w:rPr>
        <w:t>　　图 19： 2025年全球车载数据处理器第一梯队、第二梯队和第三梯队厂商及市场份额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全球车载数据处理器产能、产量、产能利用率及发展趋势（2021-2032）&amp;（千件）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全球车载数据处理器产量、需求量及发展趋势（2021-2032）&amp;（千件）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全球主要地区车载数据处理器产量市场份额（2021-2032）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中国车载数据处理器产能、产量、产能利用率及发展趋势（2021-2032）&amp;（千件）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中国车载数据处理器产量、市场需求量及发展趋势（2021-2032）&amp;（千件）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全球车载数据处理器市场销售额及增长率：（2021-2032）&amp;（万元）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全球市场车载数据处理器市场规模：2021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全球市场车载数据处理器价格趋势（2021-2032）&amp;（元/件）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全球主要地区车载数据处理器销售收入（2021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全球主要地区车载数据处理器销售收入市场份额（2021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北美市场车载数据处理器收入及增长率（2021-2032）&amp;（万元）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欧洲市场车载数据处理器收入及增长率（2021-2032）&amp;（万元）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中国市场车载数据处理器收入及增长率（2021-2032）&amp;（万元）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日本市场车载数据处理器收入及增长率（2021-2032）&amp;（万元）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东南亚市场车载数据处理器收入及增长率（2021-2032）&amp;（万元）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印度市场车载数据处理器收入及增长率（2021-2032）&amp;（万元）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南美市场车载数据处理器收入及增长率（2021-2032）&amp;（万元）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中东市场车载数据处理器销量及增长率（2021-2032）&amp;（千件）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中东市场车载数据处理器收入及增长率（2021-2032）&amp;（万元）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全球不同产品类型车载数据处理器价格走势（2021-2032）&amp;（元/件）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全球不同应用车载数据处理器价格走势（2021-2032）&amp;（元/件）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车载数据处理器中国企业SWOT分析</w:t>
      </w:r>
      <w:r>
        <w:rPr>
          <w:rFonts w:hint="eastAsia"/>
        </w:rPr>
        <w:br/>
      </w:r>
      <w:r>
        <w:rPr>
          <w:rFonts w:hint="eastAsia"/>
        </w:rPr>
        <w:t>　　图 50： 车载数据处理器产业链</w:t>
      </w:r>
      <w:r>
        <w:rPr>
          <w:rFonts w:hint="eastAsia"/>
        </w:rPr>
        <w:br/>
      </w:r>
      <w:r>
        <w:rPr>
          <w:rFonts w:hint="eastAsia"/>
        </w:rPr>
        <w:t>　　图 51： 车载数据处理器行业采购模式分析</w:t>
      </w:r>
      <w:r>
        <w:rPr>
          <w:rFonts w:hint="eastAsia"/>
        </w:rPr>
        <w:br/>
      </w:r>
      <w:r>
        <w:rPr>
          <w:rFonts w:hint="eastAsia"/>
        </w:rPr>
        <w:t>　　图 52： 车载数据处理器行业生产模式</w:t>
      </w:r>
      <w:r>
        <w:rPr>
          <w:rFonts w:hint="eastAsia"/>
        </w:rPr>
        <w:br/>
      </w:r>
      <w:r>
        <w:rPr>
          <w:rFonts w:hint="eastAsia"/>
        </w:rPr>
        <w:t>　　图 53： 车载数据处理器行业销售模式分析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e0a9766eb4509" w:history="1">
        <w:r>
          <w:rPr>
            <w:rStyle w:val="Hyperlink"/>
          </w:rPr>
          <w:t>2026-2032年全球与中国车载数据处理器市场调查研究及前景趋势预测报告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e0a9766eb4509" w:history="1">
        <w:r>
          <w:rPr>
            <w:rStyle w:val="Hyperlink"/>
          </w:rPr>
          <w:t>https://www.20087.com/0/68/CheZaiShuJuChuLiQiHangYeQianJingFenXi.html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874cedefd41e2" w:history="1">
      <w:r>
        <w:rPr>
          <w:rStyle w:val="Hyperlink"/>
        </w:rPr>
        <w:t>2026-2032年全球与中国车载数据处理器市场调查研究及前景趋势预测报告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heZaiShuJuChuLiQiHangYeQianJingFenXi.html" TargetMode="External" Id="R474e0a9766eb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heZaiShuJuChuLiQiHangYeQianJingFenXi.html" TargetMode="External" Id="R15a874cedefd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2026-01-09T07:26:32Z</dcterms:created>
  <dcterms:modified xsi:type="dcterms:W3CDTF">2026-01-09T08:26:32Z</dcterms:modified>
  <dc:subject>2026-2032年全球与中国车载数据处理器市场调查研究及前景趋势预测报告</dc:subject>
  <dc:title>2026-2032年全球与中国车载数据处理器市场调查研究及前景趋势预测报告</dc:title>
  <cp:keywords>2026-2032年全球与中国车载数据处理器市场调查研究及前景趋势预测报告</cp:keywords>
  <dc:description>2026-2032年全球与中国车载数据处理器市场调查研究及前景趋势预测报告</dc:description>
</cp:coreProperties>
</file>