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be7ab96d5479e" w:history="1">
              <w:r>
                <w:rPr>
                  <w:rStyle w:val="Hyperlink"/>
                </w:rPr>
                <w:t>2024-2030年中国电视市场研究与前景趋势报告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be7ab96d5479e" w:history="1">
              <w:r>
                <w:rPr>
                  <w:rStyle w:val="Hyperlink"/>
                </w:rPr>
                <w:t>2024-2030年中国电视市场研究与前景趋势报告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be7ab96d5479e" w:history="1">
                <w:r>
                  <w:rPr>
                    <w:rStyle w:val="Hyperlink"/>
                  </w:rPr>
                  <w:t>https://www.20087.com/8/58/DianShiXianZhuangYuQianJingFenXi.html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行业正经历着从传统显示技术向超高清、曲面、OLED、QLED等新技术的快速转变。智能电视的普及使得电视不仅是观看节目的工具，更是家庭娱乐中心，能够接入互联网，支持视频点播、游戏、社交媒体等功能。同时，内容生态的丰富和用户界面的优化，提升了用户体验。</w:t>
      </w:r>
      <w:r>
        <w:rPr>
          <w:rFonts w:hint="eastAsia"/>
        </w:rPr>
        <w:br/>
      </w:r>
      <w:r>
        <w:rPr>
          <w:rFonts w:hint="eastAsia"/>
        </w:rPr>
        <w:t>　　未来，电视将更加注重沉浸式体验和个性化服务。沉浸式体验可能包括更高分辨率、更宽色域的显示技术，以及虚拟现实（VR）和增强现实（AR）的集成，为观众带来身临其境的感受。个性化服务则依托于人工智能算法，根据用户的偏好推荐内容，提供定制化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be7ab96d5479e" w:history="1">
        <w:r>
          <w:rPr>
            <w:rStyle w:val="Hyperlink"/>
          </w:rPr>
          <w:t>2024-2030年中国电视市场研究与前景趋势报告</w:t>
        </w:r>
      </w:hyperlink>
      <w:r>
        <w:rPr>
          <w:rFonts w:hint="eastAsia"/>
        </w:rPr>
        <w:t>》基于国家统计局、发改委、国务院发展研究中心、电视行业协会及科研机构提供的详实数据，对电视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电视行业概述</w:t>
      </w:r>
      <w:r>
        <w:rPr>
          <w:rFonts w:hint="eastAsia"/>
        </w:rPr>
        <w:br/>
      </w:r>
      <w:r>
        <w:rPr>
          <w:rFonts w:hint="eastAsia"/>
        </w:rPr>
        <w:t>　　第一节 电视定义与分类</w:t>
      </w:r>
      <w:r>
        <w:rPr>
          <w:rFonts w:hint="eastAsia"/>
        </w:rPr>
        <w:br/>
      </w:r>
      <w:r>
        <w:rPr>
          <w:rFonts w:hint="eastAsia"/>
        </w:rPr>
        <w:t>　　第二节 电视应用领域</w:t>
      </w:r>
      <w:r>
        <w:rPr>
          <w:rFonts w:hint="eastAsia"/>
        </w:rPr>
        <w:br/>
      </w:r>
      <w:r>
        <w:rPr>
          <w:rFonts w:hint="eastAsia"/>
        </w:rPr>
        <w:t>　　第三节 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一、国内电视产能及利用情况</w:t>
      </w:r>
      <w:r>
        <w:rPr>
          <w:rFonts w:hint="eastAsia"/>
        </w:rPr>
        <w:br/>
      </w:r>
      <w:r>
        <w:rPr>
          <w:rFonts w:hint="eastAsia"/>
        </w:rPr>
        <w:t>　　　　二、电视产能扩张与投资动态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三、2024-2030年电视产量预测</w:t>
      </w:r>
      <w:r>
        <w:rPr>
          <w:rFonts w:hint="eastAsia"/>
        </w:rPr>
        <w:br/>
      </w:r>
      <w:r>
        <w:rPr>
          <w:rFonts w:hint="eastAsia"/>
        </w:rPr>
        <w:t>　　第三节 2024-2030年电视市场需求与销售分析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一、2023-2024年电视行业需求现状</w:t>
      </w:r>
      <w:r>
        <w:rPr>
          <w:rFonts w:hint="eastAsia"/>
        </w:rPr>
        <w:br/>
      </w:r>
      <w:r>
        <w:rPr>
          <w:rFonts w:hint="eastAsia"/>
        </w:rPr>
        <w:t>　　　　二、电视客户群体与需求特点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2023-2024年中国电视技术发展研究</w:t>
      </w:r>
      <w:r>
        <w:rPr>
          <w:rFonts w:hint="eastAsia"/>
        </w:rPr>
        <w:br/>
      </w:r>
      <w:r>
        <w:rPr>
          <w:rFonts w:hint="eastAsia"/>
        </w:rPr>
        <w:t>　　第一节 当前电视技术发展现状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国内外电视技术差异与原因</w:t>
      </w:r>
      <w:r>
        <w:rPr>
          <w:rFonts w:hint="eastAsia"/>
        </w:rPr>
        <w:br/>
      </w:r>
      <w:r>
        <w:rPr>
          <w:rFonts w:hint="eastAsia"/>
        </w:rPr>
        <w:t>　　第三节 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2019-2023年中国电视行业规模情况</w:t>
      </w:r>
      <w:r>
        <w:rPr>
          <w:rFonts w:hint="eastAsia"/>
        </w:rPr>
        <w:br/>
      </w:r>
      <w:r>
        <w:rPr>
          <w:rFonts w:hint="eastAsia"/>
        </w:rPr>
        <w:t>　　　　一、电视行业企业数量规模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一、电视行业盈利能力</w:t>
      </w:r>
      <w:r>
        <w:rPr>
          <w:rFonts w:hint="eastAsia"/>
        </w:rPr>
        <w:br/>
      </w:r>
      <w:r>
        <w:rPr>
          <w:rFonts w:hint="eastAsia"/>
        </w:rPr>
        <w:t>　　　　二、电视行业偿债能力</w:t>
      </w:r>
      <w:r>
        <w:rPr>
          <w:rFonts w:hint="eastAsia"/>
        </w:rPr>
        <w:br/>
      </w:r>
      <w:r>
        <w:rPr>
          <w:rFonts w:hint="eastAsia"/>
        </w:rPr>
        <w:t>　　　　三、电视行业营运能力</w:t>
      </w:r>
      <w:r>
        <w:rPr>
          <w:rFonts w:hint="eastAsia"/>
        </w:rPr>
        <w:br/>
      </w:r>
      <w:r>
        <w:rPr>
          <w:rFonts w:hint="eastAsia"/>
        </w:rPr>
        <w:t>　　　　四、电视行业发展能力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中国电视行业竞争格局分析</w:t>
      </w:r>
      <w:r>
        <w:rPr>
          <w:rFonts w:hint="eastAsia"/>
        </w:rPr>
        <w:br/>
      </w:r>
      <w:r>
        <w:rPr>
          <w:rFonts w:hint="eastAsia"/>
        </w:rPr>
        <w:t>　　第一节 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中国电视行业风险与对策</w:t>
      </w:r>
      <w:r>
        <w:rPr>
          <w:rFonts w:hint="eastAsia"/>
        </w:rPr>
        <w:br/>
      </w:r>
      <w:r>
        <w:rPr>
          <w:rFonts w:hint="eastAsia"/>
        </w:rPr>
        <w:t>　　第一节 电视行业SWOT分析</w:t>
      </w:r>
      <w:r>
        <w:rPr>
          <w:rFonts w:hint="eastAsia"/>
        </w:rPr>
        <w:br/>
      </w:r>
      <w:r>
        <w:rPr>
          <w:rFonts w:hint="eastAsia"/>
        </w:rPr>
        <w:t>　　　　一、电视行业优势</w:t>
      </w:r>
      <w:r>
        <w:rPr>
          <w:rFonts w:hint="eastAsia"/>
        </w:rPr>
        <w:br/>
      </w:r>
      <w:r>
        <w:rPr>
          <w:rFonts w:hint="eastAsia"/>
        </w:rPr>
        <w:t>　　　　二、电视行业劣势</w:t>
      </w:r>
      <w:r>
        <w:rPr>
          <w:rFonts w:hint="eastAsia"/>
        </w:rPr>
        <w:br/>
      </w:r>
      <w:r>
        <w:rPr>
          <w:rFonts w:hint="eastAsia"/>
        </w:rPr>
        <w:t>　　　　三、电视市场机会</w:t>
      </w:r>
      <w:r>
        <w:rPr>
          <w:rFonts w:hint="eastAsia"/>
        </w:rPr>
        <w:br/>
      </w:r>
      <w:r>
        <w:rPr>
          <w:rFonts w:hint="eastAsia"/>
        </w:rPr>
        <w:t>　　　　四、电视市场威胁</w:t>
      </w:r>
      <w:r>
        <w:rPr>
          <w:rFonts w:hint="eastAsia"/>
        </w:rPr>
        <w:br/>
      </w:r>
      <w:r>
        <w:rPr>
          <w:rFonts w:hint="eastAsia"/>
        </w:rPr>
        <w:t>　　第二节 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2024-2030年中国电视行业产能预测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2024年电视行业壁垒</w:t>
      </w:r>
      <w:r>
        <w:rPr>
          <w:rFonts w:hint="eastAsia"/>
        </w:rPr>
        <w:br/>
      </w:r>
      <w:r>
        <w:rPr>
          <w:rFonts w:hint="eastAsia"/>
        </w:rPr>
        <w:t>　　图表 2024年电视市场前景分析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2024-2030年中国电视市场需求预测</w:t>
      </w:r>
      <w:r>
        <w:rPr>
          <w:rFonts w:hint="eastAsia"/>
        </w:rPr>
        <w:br/>
      </w:r>
      <w:r>
        <w:rPr>
          <w:rFonts w:hint="eastAsia"/>
        </w:rPr>
        <w:t>　　图表 2024年电视发展趋势预测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be7ab96d5479e" w:history="1">
        <w:r>
          <w:rPr>
            <w:rStyle w:val="Hyperlink"/>
          </w:rPr>
          <w:t>2024-2030年中国电视市场研究与前景趋势报告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be7ab96d5479e" w:history="1">
        <w:r>
          <w:rPr>
            <w:rStyle w:val="Hyperlink"/>
          </w:rPr>
          <w:t>https://www.20087.com/8/58/DianShiXianZhuangYuQianJingFenXi.html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c4980dc3c4ef1" w:history="1">
      <w:r>
        <w:rPr>
          <w:rStyle w:val="Hyperlink"/>
        </w:rPr>
        <w:t>2024-2030年中国电视市场研究与前景趋势报告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ShiXianZhuangYuQianJingFenXi.html" TargetMode="External" Id="Recbbe7ab96d5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ShiXianZhuangYuQianJingFenXi.html" TargetMode="External" Id="Rc5bc4980dc3c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2024-08-13T23:37:31Z</dcterms:created>
  <dcterms:modified xsi:type="dcterms:W3CDTF">2024-08-14T00:37:31Z</dcterms:modified>
  <dc:subject>2024-2030年中国电视市场研究与前景趋势报告</dc:subject>
  <dc:title>2024-2030年中国电视市场研究与前景趋势报告</dc:title>
  <cp:keywords>2024-2030年中国电视市场研究与前景趋势报告</cp:keywords>
  <dc:description>2024-2030年中国电视市场研究与前景趋势报告</dc:description>
</cp:coreProperties>
</file>