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14cb043844ed" w:history="1">
              <w:r>
                <w:rPr>
                  <w:rStyle w:val="Hyperlink"/>
                </w:rPr>
                <w:t>2026-2032年中国AI迷你工作站市场调查研究与前景趋势分析报告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14cb043844ed" w:history="1">
              <w:r>
                <w:rPr>
                  <w:rStyle w:val="Hyperlink"/>
                </w:rPr>
                <w:t>2026-2032年中国AI迷你工作站市场调查研究与前景趋势分析报告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14cb043844ed" w:history="1">
                <w:r>
                  <w:rPr>
                    <w:rStyle w:val="Hyperlink"/>
                  </w:rPr>
                  <w:t>https://www.20087.com/9/88/AIMiNiGongZuoZhanHangYeXianZhuangJiQianJing.html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迷你工作站是面向边缘计算、个人开发者及中小型企业推出的一种高算力、小体积的本地化人工智能硬件平台，旨在解决云端推理成本高、数据延迟大及隐私泄露等痛点。随着轻量化大语言模型（SLM）与生成式AI工具的普及，该设备正逐步走入科研实验室、创客空间乃至普通家庭。现代AI迷你工作站普遍搭载了专用的神经网络处理单元（NPU）与高带宽统一内存架构，能够在极低的功耗下流畅运行百亿参数级别的开源模型。同时，高度集成的散热系统与静音风扇设计，使其能够无缝融入桌面办公环境。配合开箱即用的本地AI软件生态，用户无需具备深厚的底层硬件知识，即可快速搭建专属的知识库问答、代码辅助或图像处理流水线。</w:t>
      </w:r>
      <w:r>
        <w:rPr>
          <w:rFonts w:hint="eastAsia"/>
        </w:rPr>
        <w:br/>
      </w:r>
      <w:r>
        <w:rPr>
          <w:rFonts w:hint="eastAsia"/>
        </w:rPr>
        <w:t>　　未来，AI迷你工作站的发展将全面迈向异构计算深度融合、多模态原生支持与分布式算力互联。市场调研网指出，为应对日益复杂的AI任务，未来的设备将把CPU、GPU与NPU进行更深度的硅片级融合，实现算力的动态按需分配，从而在有限的体积内释放更极致的推理性能。在产品功能层面，针对音视频同步、三维渲染等多模态交互需求的专用硬件加速模块将被广泛集成，使本地AI助手具备更强的感知与创作能力。长远来看，借助Wi-Fi 7与高速雷电接口，多台迷你工作站将能够组成灵活的局域网算力集群，实现跨设备的模型微调与分布式推理，彻底打破单机算力的物理天花板。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814cb043844ed" w:history="1">
        <w:r>
          <w:rPr>
            <w:rStyle w:val="Hyperlink"/>
          </w:rPr>
          <w:t>2026-2032年中国AI迷你工作站市场调查研究与前景趋势分析报告</w:t>
        </w:r>
      </w:hyperlink>
      <w:r>
        <w:rPr>
          <w:rFonts w:hint="eastAsia"/>
        </w:rPr>
        <w:t>》，2025年AI迷你工作站行业市场规模达 亿元，预计2032年市场规模将达 亿元，期间年均复合增长率（CAGR）达 %。报告系统分析了AI迷你工作站行业的市场规模、市场需求及价格波动，深入探讨了AI迷你工作站产业链关键环节及各细分市场特点。报告基于权威数据，科学预测了AI迷你工作站市场前景与发展趋势，同时评估了AI迷你工作站重点企业的经营状况，包括品牌影响力、市场集中度及竞争格局。通过SWOT分析，报告揭示了AI迷你工作站行业面临的风险与机遇，为AI迷你工作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AI迷你工作站市场概述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按照不同处理器架构，AI迷你工作站主要可以分为如下几个类别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中国不同处理器架构AI迷你工作站增长趋势2021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ARM架构</w:t>
      </w:r>
      <w:r>
        <w:rPr>
          <w:rFonts w:hint="eastAsia"/>
        </w:rPr>
        <w:br/>
      </w:r>
      <w:r>
        <w:rPr>
          <w:rFonts w:hint="eastAsia"/>
        </w:rPr>
        <w:t>　　　　1.2.3 x86架构</w:t>
      </w:r>
      <w:r>
        <w:rPr>
          <w:rFonts w:hint="eastAsia"/>
        </w:rPr>
        <w:br/>
      </w:r>
      <w:r>
        <w:rPr>
          <w:rFonts w:hint="eastAsia"/>
        </w:rPr>
        <w:t>　　　　1.2.4 RISC-V架构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按照不同算力等级，AI迷你工作站主要可以分为如下几个类别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中国不同算力等级AI迷你工作站增长趋势2021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低算力（&lt;50 TOPS）</w:t>
      </w:r>
      <w:r>
        <w:rPr>
          <w:rFonts w:hint="eastAsia"/>
        </w:rPr>
        <w:br/>
      </w:r>
      <w:r>
        <w:rPr>
          <w:rFonts w:hint="eastAsia"/>
        </w:rPr>
        <w:t>　　　　1.3.3 中算力（50-100 TOPS）</w:t>
      </w:r>
      <w:r>
        <w:rPr>
          <w:rFonts w:hint="eastAsia"/>
        </w:rPr>
        <w:br/>
      </w:r>
      <w:r>
        <w:rPr>
          <w:rFonts w:hint="eastAsia"/>
        </w:rPr>
        <w:t>　　　　1.3.4 高算力（100-500 TOPS）</w:t>
      </w:r>
      <w:r>
        <w:rPr>
          <w:rFonts w:hint="eastAsia"/>
        </w:rPr>
        <w:br/>
      </w:r>
      <w:r>
        <w:rPr>
          <w:rFonts w:hint="eastAsia"/>
        </w:rPr>
        <w:t>　　　　1.3.5 超算力（&gt;500 TOPS）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按照不同内存架构，AI迷你工作站主要可以分为如下几个类别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中国不同内存架构AI迷你工作站增长趋势2021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统一内存架构</w:t>
      </w:r>
      <w:r>
        <w:rPr>
          <w:rFonts w:hint="eastAsia"/>
        </w:rPr>
        <w:br/>
      </w:r>
      <w:r>
        <w:rPr>
          <w:rFonts w:hint="eastAsia"/>
        </w:rPr>
        <w:t>　　　　1.4.3 分立内存架构</w:t>
      </w:r>
      <w:r>
        <w:rPr>
          <w:rFonts w:hint="eastAsia"/>
        </w:rPr>
        <w:br/>
      </w:r>
      <w:r>
        <w:rPr>
          <w:rFonts w:hint="eastAsia"/>
        </w:rPr>
        <w:t>　　　　1.4.4 可扩展架构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从不同应用，AI迷你工作站主要包括如下几个方面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中国不同应用AI迷你工作站增长趋势2021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边缘计算节点</w:t>
      </w:r>
      <w:r>
        <w:rPr>
          <w:rFonts w:hint="eastAsia"/>
        </w:rPr>
        <w:br/>
      </w:r>
      <w:r>
        <w:rPr>
          <w:rFonts w:hint="eastAsia"/>
        </w:rPr>
        <w:t>　　　　1.5.3 个人开发工作站</w:t>
      </w:r>
      <w:r>
        <w:rPr>
          <w:rFonts w:hint="eastAsia"/>
        </w:rPr>
        <w:br/>
      </w:r>
      <w:r>
        <w:rPr>
          <w:rFonts w:hint="eastAsia"/>
        </w:rPr>
        <w:t>　　　　1.5.4 企业商用终端</w:t>
      </w:r>
      <w:r>
        <w:rPr>
          <w:rFonts w:hint="eastAsia"/>
        </w:rPr>
        <w:br/>
      </w:r>
      <w:r>
        <w:rPr>
          <w:rFonts w:hint="eastAsia"/>
        </w:rPr>
        <w:t>　　　　1.5.5 AI NAS融合设备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中国AI迷你工作站发展现状及未来趋势（2021-2032）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中国市场AI迷你工作站收入及增长率（2021-2032）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中国市场AI迷你工作站销量及增长率（2021-2032）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中国市场主要AI迷你工作站厂商分析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中国市场主要厂商AI迷你工作站销量及市场占有率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中国市场主要厂商AI迷你工作站销量（2021-2026）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中国市场主要厂商AI迷你工作站销量市场份额（2021-2026）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中国市场主要厂商AI迷你工作站收入及市场占有率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中国市场主要厂商AI迷你工作站收入（2021-2026）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中国市场主要厂商AI迷你工作站收入市场份额（2021-2026）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2025年中国市场主要厂商AI迷你工作站收入排名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中国市场主要厂商AI迷你工作站价格（2021-2026）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中国市场主要厂商AI迷你工作站总部及产地分布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中国市场主要厂商成立时间及AI迷你工作站商业化日期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中国市场主要厂商AI迷你工作站产品类型及应用</w:t>
      </w:r>
      <w:r>
        <w:rPr>
          <w:rFonts w:hint="eastAsia"/>
        </w:rPr>
        <w:br/>
      </w:r>
      <w:r>
        <w:rPr>
          <w:rFonts w:hint="eastAsia"/>
        </w:rPr>
        <w:t>　　2.7 AI迷你工作站行业集中度、竞争程度分析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AI迷你工作站行业集中度分析：2025年中国Top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中国市场AI迷你工作站第一梯队、第二梯队和第三梯队厂商（品牌）及2025年市场份额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重点企业（10）在中国市场AI迷你工作站销量、收入、价格及毛利率（2021-2026）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不同处理器架构AI迷你工作站分析</w:t>
      </w:r>
      <w:r>
        <w:rPr>
          <w:rFonts w:hint="eastAsia"/>
        </w:rPr>
        <w:br/>
      </w:r>
      <w:r>
        <w:rPr>
          <w:rFonts w:hint="eastAsia"/>
        </w:rPr>
        <w:t>　　4.1 中国市场不同处理器架构AI迷你工作站销量（2021-2032）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中国市场不同处理器架构AI迷你工作站销量及市场份额（2021-2026）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中国市场不同处理器架构AI迷你工作站销量预测（2027-2032）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中国市场不同处理器架构AI迷你工作站规模（2021-2032）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中国市场不同处理器架构AI迷你工作站规模及市场份额（2021-2026）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中国市场不同处理器架构AI迷你工作站规模预测（2027-2032）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中国市场不同处理器架构AI迷你工作站价格走势（2021-2032）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不同应用AI迷你工作站分析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中国市场不同应用AI迷你工作站销量（2021-2032）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中国市场不同应用AI迷你工作站销量及市场份额（2021-2026）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中国市场不同应用AI迷你工作站销量预测（2027-2032）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中国市场不同应用AI迷你工作站规模（2021-2032）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中国市场不同应用AI迷你工作站规模及市场份额（2021-2026）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中国市场不同应用AI迷你工作站规模预测（2027-2032）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中国市场不同应用AI迷你工作站价格走势（2021-2032）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AI迷你工作站行业发展分析---发展趋势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AI迷你工作站行业发展分析---厂商壁垒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AI迷你工作站行业发展分析---驱动因素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AI迷你工作站行业发展分析---制约因素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AI迷你工作站中国企业SWOT分析</w:t>
      </w:r>
      <w:r>
        <w:rPr>
          <w:rFonts w:hint="eastAsia"/>
        </w:rPr>
        <w:br/>
      </w:r>
      <w:r>
        <w:rPr>
          <w:rFonts w:hint="eastAsia"/>
        </w:rPr>
        <w:t>　　6.6 AI迷你工作站行业发展分析---行业政策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AI迷你工作站行业产业链简介</w:t>
      </w:r>
      <w:r>
        <w:rPr>
          <w:rFonts w:hint="eastAsia"/>
        </w:rPr>
        <w:br/>
      </w:r>
      <w:r>
        <w:rPr>
          <w:rFonts w:hint="eastAsia"/>
        </w:rPr>
        <w:t>　　7.2 AI迷你工作站产业链分析-上游</w:t>
      </w:r>
      <w:r>
        <w:rPr>
          <w:rFonts w:hint="eastAsia"/>
        </w:rPr>
        <w:br/>
      </w:r>
      <w:r>
        <w:rPr>
          <w:rFonts w:hint="eastAsia"/>
        </w:rPr>
        <w:t>　　7.3 AI迷你工作站产业链分析-中游</w:t>
      </w:r>
      <w:r>
        <w:rPr>
          <w:rFonts w:hint="eastAsia"/>
        </w:rPr>
        <w:br/>
      </w:r>
      <w:r>
        <w:rPr>
          <w:rFonts w:hint="eastAsia"/>
        </w:rPr>
        <w:t>　　7.4 AI迷你工作站产业链分析-下游</w:t>
      </w:r>
      <w:r>
        <w:rPr>
          <w:rFonts w:hint="eastAsia"/>
        </w:rPr>
        <w:br/>
      </w:r>
      <w:r>
        <w:rPr>
          <w:rFonts w:hint="eastAsia"/>
        </w:rPr>
        <w:t>　　7.5 AI迷你工作站行业采购模式</w:t>
      </w:r>
      <w:r>
        <w:rPr>
          <w:rFonts w:hint="eastAsia"/>
        </w:rPr>
        <w:br/>
      </w:r>
      <w:r>
        <w:rPr>
          <w:rFonts w:hint="eastAsia"/>
        </w:rPr>
        <w:t>　　7.6 AI迷你工作站行业生产模式</w:t>
      </w:r>
      <w:r>
        <w:rPr>
          <w:rFonts w:hint="eastAsia"/>
        </w:rPr>
        <w:br/>
      </w:r>
      <w:r>
        <w:rPr>
          <w:rFonts w:hint="eastAsia"/>
        </w:rPr>
        <w:t>　　7.7 AI迷你工作站行业销售模式及销售渠道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中国本土AI迷你工作站产能、产量分析</w:t>
      </w:r>
      <w:r>
        <w:rPr>
          <w:rFonts w:hint="eastAsia"/>
        </w:rPr>
        <w:br/>
      </w:r>
      <w:r>
        <w:rPr>
          <w:rFonts w:hint="eastAsia"/>
        </w:rPr>
        <w:t>　　8.1 中国AI迷你工作站供需现状及预测（2021-2032）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中国AI迷你工作站产能、产量、产能利用率及发展趋势（2021-2032）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中国AI迷你工作站产量、市场需求量及发展趋势（2021-2032）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中国AI迷你工作站进出口分析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中国市场AI迷你工作站主要进口来源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中国市场AI迷你工作站主要出口目的地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不同处理器架构AI迷你工作站市场规模2021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不同算力等级AI迷你工作站市场规模2021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不同内存架构AI迷你工作站市场规模2021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不同应用AI迷你工作站市场规模2021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中国市场主要厂商AI迷你工作站销量（2021-2026）&amp;（台）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中国市场主要厂商AI迷你工作站销量市场份额（2021-2026）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中国市场主要厂商AI迷你工作站收入（2021-2026）&amp;（万元）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中国市场主要厂商AI迷你工作站收入份额（2021-2026）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2025年中国主要生产商AI迷你工作站收入排名（万元）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中国市场主要厂商AI迷你工作站价格（2021-2026）&amp;（千元/台）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中国市场主要厂商AI迷你工作站总部及产地分布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中国市场主要厂商成立时间及AI迷你工作站商业化日期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中国市场主要厂商AI迷你工作站产品类型及应用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2025年中国市场AI迷你工作站主要厂商市场地位（第一梯队、第二梯队和第三梯队）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AI迷你工作站市场投资、并购等现状分析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AI迷你工作站生产基地、总部、竞争对手及市场地位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AI迷你工作站产品规格、参数及市场应用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AI迷你工作站销量（台）、收入（万元）、价格（千元/台）及毛利率（2021-2026）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中国市场不同处理器架构AI迷你工作站销量（2021-2026）&amp;（台）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中国市场不同处理器架构AI迷你工作站销量市场份额（2021-2026）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中国市场不同处理器架构AI迷你工作站销量预测（2027-2032）&amp;（台）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中国市场不同处理器架构AI迷你工作站销量市场份额预测（2027-2032）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中国市场不同处理器架构AI迷你工作站规模（2021-2026）&amp;（万元）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中国市场不同处理器架构AI迷你工作站规模市场份额（2021-2026）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中国市场不同处理器架构AI迷你工作站规模预测（2027-2032）&amp;（万元）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中国市场不同处理器架构AI迷你工作站规模市场份额预测（2027-2032）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中国市场不同应用AI迷你工作站销量（2021-2026）&amp;（台）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中国市场不同应用AI迷你工作站销量市场份额（2021-2026）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中国市场不同应用AI迷你工作站销量预测（2027-2032）&amp;（台）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中国市场不同应用AI迷你工作站销量市场份额预测（2027-2032）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中国市场不同应用AI迷你工作站规模（2021-2026）&amp;（万元）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中国市场不同应用AI迷你工作站规模市场份额（2021-2026）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中国市场不同应用AI迷你工作站规模预测（2027-2032）&amp;（万元）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中国市场不同应用AI迷你工作站规模市场份额预测（2027-2032）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AI迷你工作站行业发展分析---发展趋势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AI迷你工作站行业发展分析---厂商壁垒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AI迷你工作站行业发展分析---驱动因素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AI迷你工作站行业发展分析---制约因素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AI迷你工作站行业相关重点政策一览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87： AI迷你工作站行业供应链分析</w:t>
      </w:r>
      <w:r>
        <w:rPr>
          <w:rFonts w:hint="eastAsia"/>
        </w:rPr>
        <w:br/>
      </w:r>
      <w:r>
        <w:rPr>
          <w:rFonts w:hint="eastAsia"/>
        </w:rPr>
        <w:t>　　表 88： AI迷你工作站上游原料供应商</w:t>
      </w:r>
      <w:r>
        <w:rPr>
          <w:rFonts w:hint="eastAsia"/>
        </w:rPr>
        <w:br/>
      </w:r>
      <w:r>
        <w:rPr>
          <w:rFonts w:hint="eastAsia"/>
        </w:rPr>
        <w:t>　　表 89： AI迷你工作站行业主要下游客户</w:t>
      </w:r>
      <w:r>
        <w:rPr>
          <w:rFonts w:hint="eastAsia"/>
        </w:rPr>
        <w:br/>
      </w:r>
      <w:r>
        <w:rPr>
          <w:rFonts w:hint="eastAsia"/>
        </w:rPr>
        <w:t>　　表 90： AI迷你工作站典型经销商</w:t>
      </w:r>
      <w:r>
        <w:rPr>
          <w:rFonts w:hint="eastAsia"/>
        </w:rPr>
        <w:br/>
      </w:r>
      <w:r>
        <w:rPr>
          <w:rFonts w:hint="eastAsia"/>
        </w:rPr>
        <w:t>　　表 91： 中国AI迷你工作站产量、销量、进口量及出口量（2021-2026）&amp;（台）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中国AI迷你工作站产量、销量、进口量及出口量预测（2027-2032）&amp;（台）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中国市场AI迷你工作站主要进口来源</w:t>
      </w:r>
      <w:r>
        <w:rPr>
          <w:rFonts w:hint="eastAsia"/>
        </w:rPr>
        <w:br/>
      </w:r>
      <w:r>
        <w:rPr>
          <w:rFonts w:hint="eastAsia"/>
        </w:rPr>
        <w:t>　　表 94： 中国市场AI迷你工作站主要出口目的地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AI迷你工作站产品图片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中国不同处理器架构AI迷你工作站市场规模市场份额2025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ARM架构产品图片</w:t>
      </w:r>
      <w:r>
        <w:rPr>
          <w:rFonts w:hint="eastAsia"/>
        </w:rPr>
        <w:br/>
      </w:r>
      <w:r>
        <w:rPr>
          <w:rFonts w:hint="eastAsia"/>
        </w:rPr>
        <w:t>　　图 4： x86架构产品图片</w:t>
      </w:r>
      <w:r>
        <w:rPr>
          <w:rFonts w:hint="eastAsia"/>
        </w:rPr>
        <w:br/>
      </w:r>
      <w:r>
        <w:rPr>
          <w:rFonts w:hint="eastAsia"/>
        </w:rPr>
        <w:t>　　图 5： RISC-V架构产品图片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中国不同算力等级AI迷你工作站市场规模市场份额2025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低算力（&lt;50 TOPS）产品图片</w:t>
      </w:r>
      <w:r>
        <w:rPr>
          <w:rFonts w:hint="eastAsia"/>
        </w:rPr>
        <w:br/>
      </w:r>
      <w:r>
        <w:rPr>
          <w:rFonts w:hint="eastAsia"/>
        </w:rPr>
        <w:t>　　图 9： 中算力（50-100 TOPS）产品图片</w:t>
      </w:r>
      <w:r>
        <w:rPr>
          <w:rFonts w:hint="eastAsia"/>
        </w:rPr>
        <w:br/>
      </w:r>
      <w:r>
        <w:rPr>
          <w:rFonts w:hint="eastAsia"/>
        </w:rPr>
        <w:t>　　图 10： 高算力（100-500 TOPS）产品图片</w:t>
      </w:r>
      <w:r>
        <w:rPr>
          <w:rFonts w:hint="eastAsia"/>
        </w:rPr>
        <w:br/>
      </w:r>
      <w:r>
        <w:rPr>
          <w:rFonts w:hint="eastAsia"/>
        </w:rPr>
        <w:t>　　图 11： 超算力（&gt;500 TOPS）产品图片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中国不同内存架构AI迷你工作站市场规模市场份额2025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统一内存架构产品图片</w:t>
      </w:r>
      <w:r>
        <w:rPr>
          <w:rFonts w:hint="eastAsia"/>
        </w:rPr>
        <w:br/>
      </w:r>
      <w:r>
        <w:rPr>
          <w:rFonts w:hint="eastAsia"/>
        </w:rPr>
        <w:t>　　图 15： 分立内存架构产品图片</w:t>
      </w:r>
      <w:r>
        <w:rPr>
          <w:rFonts w:hint="eastAsia"/>
        </w:rPr>
        <w:br/>
      </w:r>
      <w:r>
        <w:rPr>
          <w:rFonts w:hint="eastAsia"/>
        </w:rPr>
        <w:t>　　图 16： 可扩展架构产品图片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中国不同应用AI迷你工作站市场份额2025 &amp; 2032</w:t>
      </w:r>
      <w:r>
        <w:rPr>
          <w:rFonts w:hint="eastAsia"/>
        </w:rPr>
        <w:br/>
      </w:r>
      <w:r>
        <w:rPr>
          <w:rFonts w:hint="eastAsia"/>
        </w:rPr>
        <w:t>　　图 19： 边缘计算节点</w:t>
      </w:r>
      <w:r>
        <w:rPr>
          <w:rFonts w:hint="eastAsia"/>
        </w:rPr>
        <w:br/>
      </w:r>
      <w:r>
        <w:rPr>
          <w:rFonts w:hint="eastAsia"/>
        </w:rPr>
        <w:t>　　图 20： 个人开发工作站</w:t>
      </w:r>
      <w:r>
        <w:rPr>
          <w:rFonts w:hint="eastAsia"/>
        </w:rPr>
        <w:br/>
      </w:r>
      <w:r>
        <w:rPr>
          <w:rFonts w:hint="eastAsia"/>
        </w:rPr>
        <w:t>　　图 21： 企业商用终端</w:t>
      </w:r>
      <w:r>
        <w:rPr>
          <w:rFonts w:hint="eastAsia"/>
        </w:rPr>
        <w:br/>
      </w:r>
      <w:r>
        <w:rPr>
          <w:rFonts w:hint="eastAsia"/>
        </w:rPr>
        <w:t>　　图 22： AI NAS融合设备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中国市场AI迷你工作站市场规模，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中国市场AI迷你工作站收入及增长率（2021-2032）&amp;（万元）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中国市场AI迷你工作站销量及增长率（2021-2032）&amp;（台）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2025年中国市场主要厂商AI迷你工作站销量市场份额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2025年中国市场主要厂商AI迷你工作站收入市场份额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2025年中国市场前五大厂商AI迷你工作站市场份额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2025年中国市场AI迷你工作站第一梯队、第二梯队和第三梯队厂商（品牌）及市场份额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中国市场不同处理器架构AI迷你工作站价格走势（2021-2032）&amp;（千元/台）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中国市场不同应用AI迷你工作站价格走势（2021-2032）&amp;（千元/台）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AI迷你工作站中国企业SWOT分析</w:t>
      </w:r>
      <w:r>
        <w:rPr>
          <w:rFonts w:hint="eastAsia"/>
        </w:rPr>
        <w:br/>
      </w:r>
      <w:r>
        <w:rPr>
          <w:rFonts w:hint="eastAsia"/>
        </w:rPr>
        <w:t>　　图 34： AI迷你工作站产业链</w:t>
      </w:r>
      <w:r>
        <w:rPr>
          <w:rFonts w:hint="eastAsia"/>
        </w:rPr>
        <w:br/>
      </w:r>
      <w:r>
        <w:rPr>
          <w:rFonts w:hint="eastAsia"/>
        </w:rPr>
        <w:t>　　图 35： AI迷你工作站行业采购模式分析</w:t>
      </w:r>
      <w:r>
        <w:rPr>
          <w:rFonts w:hint="eastAsia"/>
        </w:rPr>
        <w:br/>
      </w:r>
      <w:r>
        <w:rPr>
          <w:rFonts w:hint="eastAsia"/>
        </w:rPr>
        <w:t>　　图 36： AI迷你工作站行业生产模式分析</w:t>
      </w:r>
      <w:r>
        <w:rPr>
          <w:rFonts w:hint="eastAsia"/>
        </w:rPr>
        <w:br/>
      </w:r>
      <w:r>
        <w:rPr>
          <w:rFonts w:hint="eastAsia"/>
        </w:rPr>
        <w:t>　　图 37： AI迷你工作站行业销售模式分析</w:t>
      </w:r>
      <w:r>
        <w:rPr>
          <w:rFonts w:hint="eastAsia"/>
        </w:rPr>
        <w:br/>
      </w:r>
      <w:r>
        <w:rPr>
          <w:rFonts w:hint="eastAsia"/>
        </w:rPr>
        <w:t>　　图 38： 中国AI迷你工作站产能、产量、产能利用率及发展趋势（2021-2032）&amp;（台）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中国AI迷你工作站产量、市场需求量及发展趋势（2021-2032）&amp;（台）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14cb043844ed" w:history="1">
        <w:r>
          <w:rPr>
            <w:rStyle w:val="Hyperlink"/>
          </w:rPr>
          <w:t>2026-2032年中国AI迷你工作站市场调查研究与前景趋势分析报告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14cb043844ed" w:history="1">
        <w:r>
          <w:rPr>
            <w:rStyle w:val="Hyperlink"/>
          </w:rPr>
          <w:t>https://www.20087.com/9/88/AIMiNiGongZuoZhanHangYeXianZhuangJiQianJing.html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929ae9785451a" w:history="1">
      <w:r>
        <w:rPr>
          <w:rStyle w:val="Hyperlink"/>
        </w:rPr>
        <w:t>2026-2032年中国AI迷你工作站市场调查研究与前景趋势分析报告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AIMiNiGongZuoZhanHangYeXianZhuangJiQianJing.html" TargetMode="External" Id="Ref7814cb043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AIMiNiGongZuoZhanHangYeXianZhuangJiQianJing.html" TargetMode="External" Id="R977929ae9785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2026-05-24T05:51:33Z</dcterms:created>
  <dcterms:modified xsi:type="dcterms:W3CDTF">2026-05-24T06:51:33Z</dcterms:modified>
  <dc:subject>2026-2032年中国AI迷你工作站市场调查研究与前景趋势分析报告</dc:subject>
  <dc:title>2026-2032年中国AI迷你工作站市场调查研究与前景趋势分析报告</dc:title>
  <cp:keywords>2026-2032年中国AI迷你工作站市场调查研究与前景趋势分析报告</cp:keywords>
  <dc:description>2026-2032年中国AI迷你工作站市场调查研究与前景趋势分析报告</dc:description>
</cp:coreProperties>
</file>