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6c2a2ffdf4168" w:history="1">
              <w:r>
                <w:rPr>
                  <w:rStyle w:val="Hyperlink"/>
                </w:rPr>
                <w:t>2024-2030年中国超声波流量计市场研究与前景趋势预测报告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6c2a2ffdf4168" w:history="1">
              <w:r>
                <w:rPr>
                  <w:rStyle w:val="Hyperlink"/>
                </w:rPr>
                <w:t>2024-2030年中国超声波流量计市场研究与前景趋势预测报告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6c2a2ffdf4168" w:history="1">
                <w:r>
                  <w:rPr>
                    <w:rStyle w:val="Hyperlink"/>
                  </w:rPr>
                  <w:t>https://www.20087.com/0/59/ChaoShengBoLiuLiangJiHangYeFaZhanQianJing.html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因其非接触测量、无阻碍流动、精度高的特点，在水处理、石油天然气、化工等行业得到广泛应用。目前，产品类型多样，包括外夹式、插入式和管段式，满足不同流体和管道条件的测量需求。数字信号处理技术和算法的不断优化，提高了流量计的测量精度和稳定性。</w:t>
      </w:r>
      <w:r>
        <w:rPr>
          <w:rFonts w:hint="eastAsia"/>
        </w:rPr>
        <w:br/>
      </w:r>
      <w:r>
        <w:rPr>
          <w:rFonts w:hint="eastAsia"/>
        </w:rPr>
        <w:t>　　未来超声波流量计的发展将侧重于提高测量精度、增强智能化和适应更复杂工况。多声道、多波束技术的应用将进一步提升测量的可靠性和准确性，特别是在低流速、高含气量等复杂流态下的表现。集成物联网技术，实现远程监控、故障诊断和预测性维护，将提升设备的运维效率。此外，为适应环保要求，非侵入式、低功耗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6c2a2ffdf4168" w:history="1">
        <w:r>
          <w:rPr>
            <w:rStyle w:val="Hyperlink"/>
          </w:rPr>
          <w:t>2024-2030年中国超声波流量计市场研究与前景趋势预测报告</w:t>
        </w:r>
      </w:hyperlink>
      <w:r>
        <w:rPr>
          <w:rFonts w:hint="eastAsia"/>
        </w:rPr>
        <w:t>》基于权威数据资源与长期监测数据，全面分析了超声波流量计行业现状、市场需求、市场规模及产业链结构。超声波流量计报告探讨了价格变动、细分市场特征以及市场前景，并对未来发展趋势进行了科学预测。同时，超声波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中国超声波流量计产量分析及预测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、2019-2024年中国超声波流量计产量统计</w:t>
      </w:r>
      <w:r>
        <w:rPr>
          <w:rFonts w:hint="eastAsia"/>
        </w:rPr>
        <w:br/>
      </w:r>
      <w:r>
        <w:rPr>
          <w:rFonts w:hint="eastAsia"/>
        </w:rPr>
        <w:t>　　　　三、超声波流量计生产区域分布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四、2024-2030年中国超声波流量计产量预测</w:t>
      </w:r>
      <w:r>
        <w:rPr>
          <w:rFonts w:hint="eastAsia"/>
        </w:rPr>
        <w:br/>
      </w:r>
      <w:r>
        <w:rPr>
          <w:rFonts w:hint="eastAsia"/>
        </w:rPr>
        <w:t>　　第三节 中国超声波流量计市场需求分析及预测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6c2a2ffdf4168" w:history="1">
        <w:r>
          <w:rPr>
            <w:rStyle w:val="Hyperlink"/>
          </w:rPr>
          <w:t>2024-2030年中国超声波流量计市场研究与前景趋势预测报告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6c2a2ffdf4168" w:history="1">
        <w:r>
          <w:rPr>
            <w:rStyle w:val="Hyperlink"/>
          </w:rPr>
          <w:t>https://www.20087.com/0/59/ChaoShengBoLiuLiangJiHangYeFaZhanQianJing.html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c8b0d8434963" w:history="1">
      <w:r>
        <w:rPr>
          <w:rStyle w:val="Hyperlink"/>
        </w:rPr>
        <w:t>2024-2030年中国超声波流量计市场研究与前景趋势预测报告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oShengBoLiuLiangJiHangYeFaZhanQianJing.html" TargetMode="External" Id="R6766c2a2ffd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oShengBoLiuLiangJiHangYeFaZhanQianJing.html" TargetMode="External" Id="R93acc8b0d843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2024-03-24T05:59:00Z</dcterms:created>
  <dcterms:modified xsi:type="dcterms:W3CDTF">2024-03-24T06:59:00Z</dcterms:modified>
  <dc:subject>2024-2030年中国超声波流量计市场研究与前景趋势预测报告</dc:subject>
  <dc:title>2024-2030年中国超声波流量计市场研究与前景趋势预测报告</dc:title>
  <cp:keywords>2024-2030年中国超声波流量计市场研究与前景趋势预测报告</cp:keywords>
  <dc:description>2024-2030年中国超声波流量计市场研究与前景趋势预测报告</dc:description>
</cp:coreProperties>
</file>