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248e493394006" w:history="1">
              <w:r>
                <w:rPr>
                  <w:rStyle w:val="Hyperlink"/>
                </w:rPr>
                <w:t>2025-2031年中国广播电视设备产业市场调研及发展前景预测报告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248e493394006" w:history="1">
              <w:r>
                <w:rPr>
                  <w:rStyle w:val="Hyperlink"/>
                </w:rPr>
                <w:t>2025-2031年中国广播电视设备产业市场调研及发展前景预测报告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248e493394006" w:history="1">
                <w:r>
                  <w:rPr>
                    <w:rStyle w:val="Hyperlink"/>
                  </w:rPr>
                  <w:t>https://www.20087.com/6/29/GuangBoDianShiSheBeiFaZhanQuShi.html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行业是媒体传播和内容制作的核心支撑，近年来经历了数字化、高清化和网络化的深刻变革。从模拟信号到数字信号的转换，从标清到高清乃至超高清(UHD)的演进，以及从固定接收向移动接收和流媒体服务的转变，都极大地丰富了观众的视听体验。同时，随着5G通信技术的商用，广播电视设备正朝着更高带宽、更低延迟和更广泛覆盖的方向发展，支持高质量的实时传输和交互式服务。</w:t>
      </w:r>
      <w:r>
        <w:rPr>
          <w:rFonts w:hint="eastAsia"/>
        </w:rPr>
        <w:br/>
      </w:r>
      <w:r>
        <w:rPr>
          <w:rFonts w:hint="eastAsia"/>
        </w:rPr>
        <w:t>　　未来，广播电视设备将更加注重智能化和个性化。一方面，通过集成人工智能、大数据和云计算技术，广播电视设备将实现内容的智能推荐、个性化定制和多屏互动，提升用户的参与度和满意度。另一方面，随着虚拟现实(VR)、增强现实(AR)和混合现实(MR)技术的成熟，广播电视设备将为观众提供更加沉浸式和交互式的视听体验，如虚拟演播室、3D音效和全景视频。此外，随着绿色低碳理念的普及，广播电视设备也将更加注重能效和环保设计，如节能模式、可回收材料的使用和电子废物的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248e493394006" w:history="1">
        <w:r>
          <w:rPr>
            <w:rStyle w:val="Hyperlink"/>
          </w:rPr>
          <w:t>2025-2031年中国广播电视设备产业市场调研及发展前景预测报告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广播电视设备行业的市场规模、技术发展水平和竞争格局。报告分析了广播电视设备行业重点企业的市场表现，评估了当前技术路线的发展方向，并对广播电视设备市场趋势做出合理预测。通过梳理广播电视设备行业面临的机遇与风险，为企业和投资者了解市场动态、把握发展机会提供了数据支持和参考建议，有助于相关决策者更准确地判断广播电视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广播电视设备行业关键成功要素</w:t>
      </w:r>
      <w:r>
        <w:rPr>
          <w:rFonts w:hint="eastAsia"/>
        </w:rPr>
        <w:br/>
      </w:r>
      <w:r>
        <w:rPr>
          <w:rFonts w:hint="eastAsia"/>
        </w:rPr>
        <w:t>　　第四节 广播电视设备行业价值链分析</w:t>
      </w:r>
      <w:r>
        <w:rPr>
          <w:rFonts w:hint="eastAsia"/>
        </w:rPr>
        <w:br/>
      </w:r>
      <w:r>
        <w:rPr>
          <w:rFonts w:hint="eastAsia"/>
        </w:rPr>
        <w:t>　　第五节 广播电视设备产业链分析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2024-2025年全球广播电视设备市场现状及发展趋势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全球广播电视设备市场现状及发展趋势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一、全球广播电视设备产业发展阶段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二、全球广播电视设备产业竞争现状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三、全球广播电视设备产业投资状况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四、全球广播电视设备产业市场发展趋势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全球主要国家地区广播电视设备市场现状及发展趋势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全球广播电视设备市场经营模式现状及发展趋势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2024-2025年中国广播电视设备产业链发展状况分析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中国广播电视设备产业发展分析</w:t>
      </w:r>
      <w:r>
        <w:rPr>
          <w:rFonts w:hint="eastAsia"/>
        </w:rPr>
        <w:br/>
      </w:r>
      <w:r>
        <w:rPr>
          <w:rFonts w:hint="eastAsia"/>
        </w:rPr>
        <w:t>　　第一节 中国广播电视设备产业发展现状</w:t>
      </w:r>
      <w:r>
        <w:rPr>
          <w:rFonts w:hint="eastAsia"/>
        </w:rPr>
        <w:br/>
      </w:r>
      <w:r>
        <w:rPr>
          <w:rFonts w:hint="eastAsia"/>
        </w:rPr>
        <w:t>　　第二节 中国广播电视设备产业国际地位现状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中国广播电视设备产业经济运行现状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中国广播电视设备产业运营模式现状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中国广播电视设备产业存在的问题及发展障碍分析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中国广播电视设备产业发展趋势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中国广播电视设备市场供给状况</w:t>
      </w:r>
      <w:r>
        <w:rPr>
          <w:rFonts w:hint="eastAsia"/>
        </w:rPr>
        <w:br/>
      </w:r>
      <w:r>
        <w:rPr>
          <w:rFonts w:hint="eastAsia"/>
        </w:rPr>
        <w:t>　　第二节 中国广播电视设备市场需求状况</w:t>
      </w:r>
      <w:r>
        <w:rPr>
          <w:rFonts w:hint="eastAsia"/>
        </w:rPr>
        <w:br/>
      </w:r>
      <w:r>
        <w:rPr>
          <w:rFonts w:hint="eastAsia"/>
        </w:rPr>
        <w:t>　　第三节 中国广播电视设备市场结构状况</w:t>
      </w:r>
      <w:r>
        <w:rPr>
          <w:rFonts w:hint="eastAsia"/>
        </w:rPr>
        <w:br/>
      </w:r>
      <w:r>
        <w:rPr>
          <w:rFonts w:hint="eastAsia"/>
        </w:rPr>
        <w:t>　　第四节 中国广播电视设备市场存在的问题及障碍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中国广播电视设备市场发展潜力及发展趋势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四、广播电视设备产业该战略的SWOT分析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五、广播电视设备产业该战略的典型企业分析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中国广播电视设备产业市场竞争策略分析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广播电视设备产业市场五种竞争动力模式结构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广播电视设备产业市场核心竞争力的塑造要素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广播电视设备产业市场不同市场地位的竞争策略分析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广播电视设备产业市场竞争案例分析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中国广播电视设备产业市场营销策略竞争分析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中国广播电视设备产业重点企业市场竞争策略研究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中国广播电视设备产业市场发展预测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中国广播电视设备产业发展环境预测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中国广播电视设备产业发展预测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中国广播电视设备市场发展预测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一、2025-2031年中国广播电视设备市场需求预测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三、2025-2031年中国广播电视设备市场集中度预测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四、2025-2031年中国广播电视设备市场供给预测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五、2025-2031年中国广播电视设备市场价格预测</w:t>
      </w:r>
      <w:r>
        <w:rPr>
          <w:rFonts w:hint="eastAsia"/>
        </w:rPr>
        <w:br/>
      </w:r>
      <w:r>
        <w:rPr>
          <w:rFonts w:hint="eastAsia"/>
        </w:rPr>
        <w:t>　　第四节 中国广播电视设备产业竞争发展趋势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中国广播电视设备产业市场投资机会与风险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中国广播电视设备产业市场投资优势分析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中国广播电视设备产业市场投资劣势分析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中国广播电视设备产业市场投资机会分析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中国广播电视设备产业市场投资风险分析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中国广播电视设备产业市场竞争策略建议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中国广播电视设备产业竞争战略建议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中国广播电视设备产业竞争策略建议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中国广播电视设备市场竞争策略建议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[⋅中智⋅林⋅]投资风险规避建议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广播电视设备行业历程</w:t>
      </w:r>
      <w:r>
        <w:rPr>
          <w:rFonts w:hint="eastAsia"/>
        </w:rPr>
        <w:br/>
      </w:r>
      <w:r>
        <w:rPr>
          <w:rFonts w:hint="eastAsia"/>
        </w:rPr>
        <w:t>　　图表 广播电视设备行业生命周期</w:t>
      </w:r>
      <w:r>
        <w:rPr>
          <w:rFonts w:hint="eastAsia"/>
        </w:rPr>
        <w:br/>
      </w:r>
      <w:r>
        <w:rPr>
          <w:rFonts w:hint="eastAsia"/>
        </w:rPr>
        <w:t>　　图表 广播电视设备行业产业链分析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2019-2024年广播电视设备行业市场容量统计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248e493394006" w:history="1">
        <w:r>
          <w:rPr>
            <w:rStyle w:val="Hyperlink"/>
          </w:rPr>
          <w:t>2025-2031年中国广播电视设备产业市场调研及发展前景预测报告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248e493394006" w:history="1">
        <w:r>
          <w:rPr>
            <w:rStyle w:val="Hyperlink"/>
          </w:rPr>
          <w:t>https://www.20087.com/6/29/GuangBoDianShiSheBeiFaZhanQuShi.html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a455cef940d1" w:history="1">
      <w:r>
        <w:rPr>
          <w:rStyle w:val="Hyperlink"/>
        </w:rPr>
        <w:t>2025-2031年中国广播电视设备产业市场调研及发展前景预测报告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uangBoDianShiSheBeiFaZhanQuShi.html" TargetMode="External" Id="Rc1b248e49339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uangBoDianShiSheBeiFaZhanQuShi.html" TargetMode="External" Id="R8ceda455cef9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2024-11-01T04:09:00Z</dcterms:created>
  <dcterms:modified xsi:type="dcterms:W3CDTF">2024-11-01T05:09:00Z</dcterms:modified>
  <dc:subject>2025-2031年中国广播电视设备产业市场调研及发展前景预测报告</dc:subject>
  <dc:title>2025-2031年中国广播电视设备产业市场调研及发展前景预测报告</dc:title>
  <cp:keywords>2025-2031年中国广播电视设备产业市场调研及发展前景预测报告</cp:keywords>
  <dc:description>2025-2031年中国广播电视设备产业市场调研及发展前景预测报告</dc:description>
</cp:coreProperties>
</file>