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65d5c2abc4a9e" w:history="1">
              <w:r>
                <w:rPr>
                  <w:rStyle w:val="Hyperlink"/>
                </w:rPr>
                <w:t>2023-2029年中国中央空调行业分析及发展前景预测报告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65d5c2abc4a9e" w:history="1">
              <w:r>
                <w:rPr>
                  <w:rStyle w:val="Hyperlink"/>
                </w:rPr>
                <w:t>2023-2029年中国中央空调行业分析及发展前景预测报告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123883A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65d5c2abc4a9e" w:history="1">
                <w:r>
                  <w:rPr>
                    <w:rStyle w:val="Hyperlink"/>
                  </w:rPr>
                  <w:t>https://www.20087.com/A/83/ZhongYangKongTiaoFaZhanQuShi.html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系统是指为大型建筑物提供制冷或供暖的集中式空调系统。近年来，随着建筑行业的发展和能效标准的提高，中央空调系统的技术不断进步，特别是在能效比和智能化控制方面。目前，中央空调系统不仅在设计上更加注重节能和环保，还在智能化方面实现了突破，例如通过物联网技术实现远程监控和自动化调节。此外，随着消费者对室内空气质量的关注增加，中央空调系统也开始集成空气净化功能。</w:t>
      </w:r>
      <w:r>
        <w:rPr>
          <w:rFonts w:hint="eastAsia"/>
        </w:rPr>
        <w:br/>
      </w:r>
      <w:r>
        <w:rPr>
          <w:rFonts w:hint="eastAsia"/>
        </w:rPr>
        <w:t>　　未来，中央空调市场的发展将受到多方面因素的影响。一方面，随着绿色建筑和智能家居概念的普及，中央空调系统将更加注重能效比和智能化控制，例如通过集成人工智能算法实现更加精细的温控管理。另一方面，随着对室内环境质量要求的提高，中央空调系统将更加注重空气净化和湿度控制等功能，以提供更加舒适的室内环境。此外，随着建筑行业的可持续发展要求，中央空调系统将更加注重环保材料的使用和系统的可维护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65d5c2abc4a9e" w:history="1">
        <w:r>
          <w:rPr>
            <w:rStyle w:val="Hyperlink"/>
          </w:rPr>
          <w:t>2023-2029年中国中央空调行业分析及发展前景预测报告</w:t>
        </w:r>
      </w:hyperlink>
      <w:r>
        <w:rPr>
          <w:rFonts w:hint="eastAsia"/>
        </w:rPr>
        <w:t>》通过监测中央空调产品历年供需关系变化规律，对中央空调产品内的企业群体进行了深入的调查与研究，采用定量及定性的科学研究方法撰写而成。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65d5c2abc4a9e" w:history="1">
        <w:r>
          <w:rPr>
            <w:rStyle w:val="Hyperlink"/>
          </w:rPr>
          <w:t>2023-2029年中国中央空调行业分析及发展前景预测报告</w:t>
        </w:r>
      </w:hyperlink>
      <w:r>
        <w:rPr>
          <w:rFonts w:hint="eastAsia"/>
        </w:rPr>
        <w:t>》对我国中央空调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2022-2023年中国中央空调行业发展环境分析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中央空调市场特征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二、中央空调行业相关政策分析</w:t>
      </w:r>
      <w:r>
        <w:rPr>
          <w:rFonts w:hint="eastAsia"/>
        </w:rPr>
        <w:br/>
      </w:r>
      <w:r>
        <w:rPr>
          <w:rFonts w:hint="eastAsia"/>
        </w:rPr>
        <w:t>　　第四节 中央空调行业发展的波特五力模型分析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中国中央空调行业产业链（上、下游及关联产业）状况分析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2022-2023年中国中央空调行业规模分析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2022-2023年中国中央空调行业销售及利润分析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一、2018-2023年中国中央空调行业销售收入分析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二、2018-2023年中国中央空调行业产品销售税金情况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三、2018-2023年中国中央空调行业利润增长情况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2018-2023年中国中央空调行业销售成本情况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2018-2023年中国中央空调行业销售费用情况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2018-2023年中国中央空调行业管理费用情况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2022-2023年中国中央空调行业区域结构分析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2022-2023年东北地区中央空调行业市场现状分析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2022-2023年华北地区中央空调行业市场现状分析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2022-2023年华东地区中央空调行业市场现状分析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2022-2023年华南地区中央空调行业市场现状分析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2022-2023年华中地区中央空调行业市场现状分析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2022-2023年西北地区中央空调行业市场现状分析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2022-2023年西南地区中央空调行业市场现状分析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中国中央空调国内市场综述</w:t>
      </w:r>
      <w:r>
        <w:rPr>
          <w:rFonts w:hint="eastAsia"/>
        </w:rPr>
        <w:br/>
      </w:r>
      <w:r>
        <w:rPr>
          <w:rFonts w:hint="eastAsia"/>
        </w:rPr>
        <w:t>　　第一节 中国中央空调产品产量分析及预测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一、中央空调产业总体产能规模</w:t>
      </w:r>
      <w:r>
        <w:rPr>
          <w:rFonts w:hint="eastAsia"/>
        </w:rPr>
        <w:br/>
      </w:r>
      <w:r>
        <w:rPr>
          <w:rFonts w:hint="eastAsia"/>
        </w:rPr>
        <w:t>　　　　二、中央空调生产区域分布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中国中央空调市场需求分析及预测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一、中国中央空调需求特点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2023-2029年中国中央空调供需平衡预测（回归预测模型）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中国中央空调价格趋势分析</w:t>
      </w:r>
      <w:r>
        <w:rPr>
          <w:rFonts w:hint="eastAsia"/>
        </w:rPr>
        <w:br/>
      </w:r>
      <w:r>
        <w:rPr>
          <w:rFonts w:hint="eastAsia"/>
        </w:rPr>
        <w:t>　　　　一、中国中央空调2018-2023年价格趋势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二、中国中央空调当前市场价格及分析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三、影响中央空调价格因素分析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四、2023-2029年中国中央空调价格走势预测（回归预测模型）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中国中央空调行业进出口市场情况分析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2018-2023年中国中央空调行业进出口量分析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一、2018-2023年中国中央空调行业进口分析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二、2018-2023年中国中央空调行业出口分析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2023-2029年中国中央空调行业进出口市场预测分析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一、2023-2029年中国中央空调行业进口预测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二、2023-2029年中国中央空调行业出口预测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全国中央空调行业财务状况分析</w:t>
      </w:r>
      <w:r>
        <w:rPr>
          <w:rFonts w:hint="eastAsia"/>
        </w:rPr>
        <w:br/>
      </w:r>
      <w:r>
        <w:rPr>
          <w:rFonts w:hint="eastAsia"/>
        </w:rPr>
        <w:t>　　第一节 2023年中央空调行业规模分析</w:t>
      </w:r>
      <w:r>
        <w:rPr>
          <w:rFonts w:hint="eastAsia"/>
        </w:rPr>
        <w:br/>
      </w:r>
      <w:r>
        <w:rPr>
          <w:rFonts w:hint="eastAsia"/>
        </w:rPr>
        <w:t>　　　　一、2023年中央空调行业总资产对比分析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二、2023年中央空调行业企业单位数对比分析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三、2023年中央空调行业从业人员平均人数对比分析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2023年中央空调行业经济效益分析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一、2023年中央空调行业产值利税率对比分析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二、2023年中央空调行业资金利润率对比分析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三、2023年中央空调行业成本费用利润率对比分析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2023年中央空调行业效率分析</w:t>
      </w:r>
      <w:r>
        <w:rPr>
          <w:rFonts w:hint="eastAsia"/>
        </w:rPr>
        <w:br/>
      </w:r>
      <w:r>
        <w:rPr>
          <w:rFonts w:hint="eastAsia"/>
        </w:rPr>
        <w:t>　　　　一、2023年中央空调行业资产负债率对比分析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二、2023年中央空调行业流动资产周转次数对比分析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2023年中央空调行业结构分析</w:t>
      </w:r>
      <w:r>
        <w:rPr>
          <w:rFonts w:hint="eastAsia"/>
        </w:rPr>
        <w:br/>
      </w:r>
      <w:r>
        <w:rPr>
          <w:rFonts w:hint="eastAsia"/>
        </w:rPr>
        <w:t>　　　　一、2023年中央空调行业地区结构分析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二、2023年中央空调行业所有制结构分析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三、2023年中央空调行业不同规模企业结构分析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2023年中央空调行业不同规模企业财务状况分析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一、2023年中央空调行业不同规模企业人均指标分析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二、2023年中央空调行业不同规模企业盈利能力分析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三、2023年中央空调行业不同规模企业营运能力分析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四、2023年中央空调行业不同规模企业偿债能力分析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国内外中央空调重点企业分析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中国中央空调行业发展预测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2023-2029年我国中央空调行业产量预测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2023-2029年我国中央空调行业消费量预测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2023-2029年我国中央空调行业产值预测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2023-2029年我国中央空调行业销售收入预测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中央空调行业投资前景与投资策略分析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中央空调行业发展的PEST分析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中央空调行业投资价值分析</w:t>
      </w:r>
      <w:r>
        <w:rPr>
          <w:rFonts w:hint="eastAsia"/>
        </w:rPr>
        <w:br/>
      </w:r>
      <w:r>
        <w:rPr>
          <w:rFonts w:hint="eastAsia"/>
        </w:rPr>
        <w:t>　　　　一、中央空调行业发展前景分析</w:t>
      </w:r>
      <w:r>
        <w:rPr>
          <w:rFonts w:hint="eastAsia"/>
        </w:rPr>
        <w:br/>
      </w:r>
      <w:r>
        <w:rPr>
          <w:rFonts w:hint="eastAsia"/>
        </w:rPr>
        <w:t>　　　　二、中央空调行业盈利能力预测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中央空调行业投资风险分析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中央空调行业投资策略分析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业内专家对中国中央空调行业总结及企业重点客户管理建议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中央空调行业企业问题总结</w:t>
      </w:r>
      <w:r>
        <w:rPr>
          <w:rFonts w:hint="eastAsia"/>
        </w:rPr>
        <w:br/>
      </w:r>
      <w:r>
        <w:rPr>
          <w:rFonts w:hint="eastAsia"/>
        </w:rPr>
        <w:t>　　第二节 中央空调企业应对策略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 中央空调市场的重点客户战略实施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65d5c2abc4a9e" w:history="1">
        <w:r>
          <w:rPr>
            <w:rStyle w:val="Hyperlink"/>
          </w:rPr>
          <w:t>2023-2029年中国中央空调行业分析及发展前景预测报告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123883A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65d5c2abc4a9e" w:history="1">
        <w:r>
          <w:rPr>
            <w:rStyle w:val="Hyperlink"/>
          </w:rPr>
          <w:t>https://www.20087.com/A/83/ZhongYangKongTiaoFaZhanQuShi.html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b8a10d0ba4b50" w:history="1">
      <w:r>
        <w:rPr>
          <w:rStyle w:val="Hyperlink"/>
        </w:rPr>
        <w:t>2023-2029年中国中央空调行业分析及发展前景预测报告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ZhongYangKongTiaoFaZhanQuShi.html" TargetMode="External" Id="R5fe65d5c2abc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ZhongYangKongTiaoFaZhanQuShi.html" TargetMode="External" Id="R9f8b8a10d0ba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2023-04-10T23:39:00Z</dcterms:created>
  <dcterms:modified xsi:type="dcterms:W3CDTF">2023-04-11T00:39:00Z</dcterms:modified>
  <dc:subject>2023-2029年中国中央空调行业分析及发展前景预测报告</dc:subject>
  <dc:title>2023-2029年中国中央空调行业分析及发展前景预测报告</dc:title>
  <cp:keywords>2023-2029年中国中央空调行业分析及发展前景预测报告</cp:keywords>
  <dc:description>2023-2029年中国中央空调行业分析及发展前景预测报告</dc:description>
</cp:coreProperties>
</file>