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717adb1214159" w:history="1">
              <w:r>
                <w:rPr>
                  <w:rStyle w:val="Hyperlink"/>
                </w:rPr>
                <w:t>2024-2030年中国高端电视发展现状与前景趋势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717adb1214159" w:history="1">
              <w:r>
                <w:rPr>
                  <w:rStyle w:val="Hyperlink"/>
                </w:rPr>
                <w:t>2024-2030年中国高端电视发展现状与前景趋势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717adb1214159" w:history="1">
                <w:r>
                  <w:rPr>
                    <w:rStyle w:val="Hyperlink"/>
                  </w:rPr>
                  <w:t>https://www.20087.com/3/75/GaoDuanDianShiHangYeXianZhuangJiQianJing.html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高端电视市场在显示技术和智能化的双重驱动下持续升级。目前，OLED、QLED、Micro LED等新型显示技术的涌现，为消费者带来了前所未有的画质体验，超高清分辨率、广色域覆盖、高对比度成为标配。与此同时，智能操作系统与AI技术的集成，使电视不仅是视听娱乐中心，也是智能家居的控制中枢，实现了内容推荐、语音交互、多屏互动等功能。</w:t>
      </w:r>
      <w:r>
        <w:rPr>
          <w:rFonts w:hint="eastAsia"/>
        </w:rPr>
        <w:br/>
      </w:r>
      <w:r>
        <w:rPr>
          <w:rFonts w:hint="eastAsia"/>
        </w:rPr>
        <w:t>　　未来，高端电视的发展将探索更深层次的人机交互与沉浸式体验。8K分辨率、HDR技术的普及将进一步提升视觉效果，而可卷曲、透明屏幕等创新形态，则将电视融入家居环境，实现空间美学与实用性的完美结合。同时，结合云游戏、虚拟现实等新兴应用，高端电视将成为家庭娱乐的新入口，开启多元化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8717adb1214159" w:history="1">
        <w:r>
          <w:rPr>
            <w:rStyle w:val="Hyperlink"/>
          </w:rPr>
          <w:t>2024-2030年中国高端电视发展现状与前景趋势</w:t>
        </w:r>
      </w:hyperlink>
      <w:r>
        <w:rPr>
          <w:rFonts w:hint="eastAsia"/>
        </w:rPr>
        <w:t>深入调研分析了我国高端电视行业的现状、市场规模、竞争格局以及所面临的风险与机遇。该报告结合高端电视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高端电视行业概述</w:t>
      </w:r>
      <w:r>
        <w:rPr>
          <w:rFonts w:hint="eastAsia"/>
        </w:rPr>
        <w:br/>
      </w:r>
      <w:r>
        <w:rPr>
          <w:rFonts w:hint="eastAsia"/>
        </w:rPr>
        <w:t>　　第一节 高端电视定义与分类</w:t>
      </w:r>
      <w:r>
        <w:rPr>
          <w:rFonts w:hint="eastAsia"/>
        </w:rPr>
        <w:br/>
      </w:r>
      <w:r>
        <w:rPr>
          <w:rFonts w:hint="eastAsia"/>
        </w:rPr>
        <w:t>　　第二节 高端电视应用领域</w:t>
      </w:r>
      <w:r>
        <w:rPr>
          <w:rFonts w:hint="eastAsia"/>
        </w:rPr>
        <w:br/>
      </w:r>
      <w:r>
        <w:rPr>
          <w:rFonts w:hint="eastAsia"/>
        </w:rPr>
        <w:t>　　第三节 高端电视行业经济指标分析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一、高端电视行业赢利性评估</w:t>
      </w:r>
      <w:r>
        <w:rPr>
          <w:rFonts w:hint="eastAsia"/>
        </w:rPr>
        <w:br/>
      </w:r>
      <w:r>
        <w:rPr>
          <w:rFonts w:hint="eastAsia"/>
        </w:rPr>
        <w:t>　　　　二、高端电视行业成长速度分析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三、高端电视附加值提升空间探讨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四、高端电视行业进入壁垒分析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五、高端电视行业风险性评估</w:t>
      </w:r>
      <w:r>
        <w:rPr>
          <w:rFonts w:hint="eastAsia"/>
        </w:rPr>
        <w:br/>
      </w:r>
      <w:r>
        <w:rPr>
          <w:rFonts w:hint="eastAsia"/>
        </w:rPr>
        <w:t>　　　　六、高端电视行业周期性分析</w:t>
      </w:r>
      <w:r>
        <w:rPr>
          <w:rFonts w:hint="eastAsia"/>
        </w:rPr>
        <w:br/>
      </w:r>
      <w:r>
        <w:rPr>
          <w:rFonts w:hint="eastAsia"/>
        </w:rPr>
        <w:t>　　　　七、高端电视行业竞争程度指标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八、高端电视行业成熟度综合分析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高端电视产业链及经营模式分析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全球高端电视市场发展分析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2023-2024年全球高端电视行业发展分析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一、全球高端电视行业市场规模与趋势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二、全球高端电视行业发展特点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三、全球高端电视行业竞争格局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主要国家与地区高端电视市场分析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2024-2030年全球高端电视行业发展趋势与前景预测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一、高端电视技术发展趋势</w:t>
      </w:r>
      <w:r>
        <w:rPr>
          <w:rFonts w:hint="eastAsia"/>
        </w:rPr>
        <w:br/>
      </w:r>
      <w:r>
        <w:rPr>
          <w:rFonts w:hint="eastAsia"/>
        </w:rPr>
        <w:t>　　　　二、高端电视行业发展趋势</w:t>
      </w:r>
      <w:r>
        <w:rPr>
          <w:rFonts w:hint="eastAsia"/>
        </w:rPr>
        <w:br/>
      </w:r>
      <w:r>
        <w:rPr>
          <w:rFonts w:hint="eastAsia"/>
        </w:rPr>
        <w:t>　　　　三、高端电视行业发展潜力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2023-2024年高端电视产能与投资动态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二、高端电视产能扩张与投资动态分析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2024-2030年高端电视行业产量统计与趋势预测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一、2019-2024年高端电视行业数据与增长趋势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1、2019-2024年高端电视产量及增长趋势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二、高端电视产量影响因素分析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三、2024-2030年高端电视产量预测</w:t>
      </w:r>
      <w:r>
        <w:rPr>
          <w:rFonts w:hint="eastAsia"/>
        </w:rPr>
        <w:br/>
      </w:r>
      <w:r>
        <w:rPr>
          <w:rFonts w:hint="eastAsia"/>
        </w:rPr>
        <w:t>　　第三节 2024-2030年高端电视市场需求与销售分析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一、2023-2024年高端电视行业需求现状</w:t>
      </w:r>
      <w:r>
        <w:rPr>
          <w:rFonts w:hint="eastAsia"/>
        </w:rPr>
        <w:br/>
      </w:r>
      <w:r>
        <w:rPr>
          <w:rFonts w:hint="eastAsia"/>
        </w:rPr>
        <w:t>　　　　二、高端电视客户群体与需求特点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四、2024-2030年高端电视市场增长潜力与规模预测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一、2023-2024年高端电视主要细分产品市场现状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2023-2024年中国高端电视技术发展研究</w:t>
      </w:r>
      <w:r>
        <w:rPr>
          <w:rFonts w:hint="eastAsia"/>
        </w:rPr>
        <w:br/>
      </w:r>
      <w:r>
        <w:rPr>
          <w:rFonts w:hint="eastAsia"/>
        </w:rPr>
        <w:t>　　第一节 当前高端电视技术发展现状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高端电视技术未来发展趋势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高端电视定价策略与方法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2024-2030年高端电视价格竞争态势与趋势预测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2023-2024年重点区域高端电视市场发展概况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一、2019-2024年高端电视进口规模分析</w:t>
      </w:r>
      <w:r>
        <w:rPr>
          <w:rFonts w:hint="eastAsia"/>
        </w:rPr>
        <w:br/>
      </w:r>
      <w:r>
        <w:rPr>
          <w:rFonts w:hint="eastAsia"/>
        </w:rPr>
        <w:t>　　　　二、高端电视主要进口来源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一、2019-2024年高端电视出口规模分析</w:t>
      </w:r>
      <w:r>
        <w:rPr>
          <w:rFonts w:hint="eastAsia"/>
        </w:rPr>
        <w:br/>
      </w:r>
      <w:r>
        <w:rPr>
          <w:rFonts w:hint="eastAsia"/>
        </w:rPr>
        <w:t>　　　　二、高端电视主要出口目的地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中国高端电视行业总体规模分析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一、高端电视企业数量与结构</w:t>
      </w:r>
      <w:r>
        <w:rPr>
          <w:rFonts w:hint="eastAsia"/>
        </w:rPr>
        <w:br/>
      </w:r>
      <w:r>
        <w:rPr>
          <w:rFonts w:hint="eastAsia"/>
        </w:rPr>
        <w:t>　　　　二、高端电视从业人员规模</w:t>
      </w:r>
      <w:r>
        <w:rPr>
          <w:rFonts w:hint="eastAsia"/>
        </w:rPr>
        <w:br/>
      </w:r>
      <w:r>
        <w:rPr>
          <w:rFonts w:hint="eastAsia"/>
        </w:rPr>
        <w:t>　　　　三、高端电视行业资产状况</w:t>
      </w:r>
      <w:r>
        <w:rPr>
          <w:rFonts w:hint="eastAsia"/>
        </w:rPr>
        <w:br/>
      </w:r>
      <w:r>
        <w:rPr>
          <w:rFonts w:hint="eastAsia"/>
        </w:rPr>
        <w:t>　　第二节 中国高端电视行业财务指标总体分析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高端电视重点企业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高端电视领先企业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高端电视标杆企业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高端电视代表企业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高端电视龙头企业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高端电视重点企业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中国高端电视行业竞争格局分析</w:t>
      </w:r>
      <w:r>
        <w:rPr>
          <w:rFonts w:hint="eastAsia"/>
        </w:rPr>
        <w:br/>
      </w:r>
      <w:r>
        <w:rPr>
          <w:rFonts w:hint="eastAsia"/>
        </w:rPr>
        <w:t>　　第一节 高端电视行业竞争格局总览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2023-2024年高端电视行业竞争力分析</w:t>
      </w:r>
      <w:r>
        <w:rPr>
          <w:rFonts w:hint="eastAsia"/>
        </w:rPr>
        <w:br/>
      </w:r>
      <w:r>
        <w:rPr>
          <w:rFonts w:hint="eastAsia"/>
        </w:rPr>
        <w:t>　　　　一、高端电视供应商议价能力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四、高端电视替代品威胁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2019-2024年高端电视行业企业并购活动分析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2023-2024年高端电视行业会展与招投标活动分析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2024年中国高端电视企业发展策略分析</w:t>
      </w:r>
      <w:r>
        <w:rPr>
          <w:rFonts w:hint="eastAsia"/>
        </w:rPr>
        <w:br/>
      </w:r>
      <w:r>
        <w:rPr>
          <w:rFonts w:hint="eastAsia"/>
        </w:rPr>
        <w:t>　　第一节 高端电视市场策略分析</w:t>
      </w:r>
      <w:r>
        <w:rPr>
          <w:rFonts w:hint="eastAsia"/>
        </w:rPr>
        <w:br/>
      </w:r>
      <w:r>
        <w:rPr>
          <w:rFonts w:hint="eastAsia"/>
        </w:rPr>
        <w:t>　　　　一、高端电视市场定位与拓展策略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二、高端电视市场细分与目标客户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高端电视销售策略分析</w:t>
      </w:r>
      <w:r>
        <w:rPr>
          <w:rFonts w:hint="eastAsia"/>
        </w:rPr>
        <w:br/>
      </w:r>
      <w:r>
        <w:rPr>
          <w:rFonts w:hint="eastAsia"/>
        </w:rPr>
        <w:t>　　　　一、高端电视销售渠道与网络建设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提高高端电视企业竞争力建议</w:t>
      </w:r>
      <w:r>
        <w:rPr>
          <w:rFonts w:hint="eastAsia"/>
        </w:rPr>
        <w:br/>
      </w:r>
      <w:r>
        <w:rPr>
          <w:rFonts w:hint="eastAsia"/>
        </w:rPr>
        <w:t>　　　　一、高端电视技术创新与管理优化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高端电视品牌战略思考</w:t>
      </w:r>
      <w:r>
        <w:rPr>
          <w:rFonts w:hint="eastAsia"/>
        </w:rPr>
        <w:br/>
      </w:r>
      <w:r>
        <w:rPr>
          <w:rFonts w:hint="eastAsia"/>
        </w:rPr>
        <w:t>　　　　一、高端电视品牌建设与维护</w:t>
      </w:r>
      <w:r>
        <w:rPr>
          <w:rFonts w:hint="eastAsia"/>
        </w:rPr>
        <w:br/>
      </w:r>
      <w:r>
        <w:rPr>
          <w:rFonts w:hint="eastAsia"/>
        </w:rPr>
        <w:t>　　　　二、高端电视品牌影响力与市场竞争力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中国高端电视行业风险与对策</w:t>
      </w:r>
      <w:r>
        <w:rPr>
          <w:rFonts w:hint="eastAsia"/>
        </w:rPr>
        <w:br/>
      </w:r>
      <w:r>
        <w:rPr>
          <w:rFonts w:hint="eastAsia"/>
        </w:rPr>
        <w:t>　　第一节 高端电视行业SWOT分析</w:t>
      </w:r>
      <w:r>
        <w:rPr>
          <w:rFonts w:hint="eastAsia"/>
        </w:rPr>
        <w:br/>
      </w:r>
      <w:r>
        <w:rPr>
          <w:rFonts w:hint="eastAsia"/>
        </w:rPr>
        <w:t>　　　　一、高端电视行业优势分析</w:t>
      </w:r>
      <w:r>
        <w:rPr>
          <w:rFonts w:hint="eastAsia"/>
        </w:rPr>
        <w:br/>
      </w:r>
      <w:r>
        <w:rPr>
          <w:rFonts w:hint="eastAsia"/>
        </w:rPr>
        <w:t>　　　　二、高端电视行业劣势分析</w:t>
      </w:r>
      <w:r>
        <w:rPr>
          <w:rFonts w:hint="eastAsia"/>
        </w:rPr>
        <w:br/>
      </w:r>
      <w:r>
        <w:rPr>
          <w:rFonts w:hint="eastAsia"/>
        </w:rPr>
        <w:t>　　　　三、高端电视市场机会探索</w:t>
      </w:r>
      <w:r>
        <w:rPr>
          <w:rFonts w:hint="eastAsia"/>
        </w:rPr>
        <w:br/>
      </w:r>
      <w:r>
        <w:rPr>
          <w:rFonts w:hint="eastAsia"/>
        </w:rPr>
        <w:t>　　　　四、高端电视市场威胁评估</w:t>
      </w:r>
      <w:r>
        <w:rPr>
          <w:rFonts w:hint="eastAsia"/>
        </w:rPr>
        <w:br/>
      </w:r>
      <w:r>
        <w:rPr>
          <w:rFonts w:hint="eastAsia"/>
        </w:rPr>
        <w:t>　　第二节 高端电视行业风险及对策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2024-2030年中国高端电视行业前景与发展趋势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高端电视行业发展环境分析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2024-2030年高端电视行业发展趋势与方向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一、高端电视行业发展方向预测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二、高端电视发展趋势分析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2024-2030年高端电视行业发展潜力与机遇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一、高端电视市场发展潜力评估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二、高端电视新兴市场与机遇探索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中智:林:高端电视行业发展建议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高端电视行业历程</w:t>
      </w:r>
      <w:r>
        <w:rPr>
          <w:rFonts w:hint="eastAsia"/>
        </w:rPr>
        <w:br/>
      </w:r>
      <w:r>
        <w:rPr>
          <w:rFonts w:hint="eastAsia"/>
        </w:rPr>
        <w:t>　　图表 高端电视行业生命周期</w:t>
      </w:r>
      <w:r>
        <w:rPr>
          <w:rFonts w:hint="eastAsia"/>
        </w:rPr>
        <w:br/>
      </w:r>
      <w:r>
        <w:rPr>
          <w:rFonts w:hint="eastAsia"/>
        </w:rPr>
        <w:t>　　图表 高端电视行业产业链分析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高端电视企业信息</w:t>
      </w:r>
      <w:r>
        <w:rPr>
          <w:rFonts w:hint="eastAsia"/>
        </w:rPr>
        <w:br/>
      </w:r>
      <w:r>
        <w:rPr>
          <w:rFonts w:hint="eastAsia"/>
        </w:rPr>
        <w:t>　　图表 高端电视企业经营情况分析</w:t>
      </w:r>
      <w:r>
        <w:rPr>
          <w:rFonts w:hint="eastAsia"/>
        </w:rPr>
        <w:br/>
      </w:r>
      <w:r>
        <w:rPr>
          <w:rFonts w:hint="eastAsia"/>
        </w:rPr>
        <w:t>　　图表 高端电视重点企业（三）主要经济指标情况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717adb1214159" w:history="1">
        <w:r>
          <w:rPr>
            <w:rStyle w:val="Hyperlink"/>
          </w:rPr>
          <w:t>2024-2030年中国高端电视发展现状与前景趋势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717adb1214159" w:history="1">
        <w:r>
          <w:rPr>
            <w:rStyle w:val="Hyperlink"/>
          </w:rPr>
          <w:t>https://www.20087.com/3/75/GaoDuanDianShiHangYeXianZhuangJiQianJing.html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25d4913c14005" w:history="1">
      <w:r>
        <w:rPr>
          <w:rStyle w:val="Hyperlink"/>
        </w:rPr>
        <w:t>2024-2030年中国高端电视发展现状与前景趋势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aoDuanDianShiHangYeXianZhuangJiQianJing.html" TargetMode="External" Id="R6c8717adb121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aoDuanDianShiHangYeXianZhuangJiQianJing.html" TargetMode="External" Id="Rc0b25d4913c1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2024-06-11T08:24:10Z</dcterms:created>
  <dcterms:modified xsi:type="dcterms:W3CDTF">2024-06-11T09:24:10Z</dcterms:modified>
  <dc:subject>2024-2030年中国高端电视发展现状与前景趋势</dc:subject>
  <dc:title>2024-2030年中国高端电视发展现状与前景趋势</dc:title>
  <cp:keywords>2024-2030年中国高端电视发展现状与前景趋势</cp:keywords>
  <dc:description>2024-2030年中国高端电视发展现状与前景趋势</dc:description>
</cp:coreProperties>
</file>