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d76c758bfd449c" w:history="1">
              <w:r>
                <w:rPr>
                  <w:rStyle w:val="Hyperlink"/>
                </w:rPr>
                <w:t>2026年中国液晶电视行业分析及投资前景分析报告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d76c758bfd449c" w:history="1">
              <w:r>
                <w:rPr>
                  <w:rStyle w:val="Hyperlink"/>
                </w:rPr>
                <w:t>2026年中国液晶电视行业分析及投资前景分析报告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1226360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d76c758bfd449c" w:history="1">
                <w:r>
                  <w:rPr>
                    <w:rStyle w:val="Hyperlink"/>
                  </w:rPr>
                  <w:t>https://www.20087.com/0/36/YeJingDianShiFaZhanQuShi.html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是一种常见的家庭娱乐设备，因其轻薄、低功耗、高清等特点，长期以来一直是电视市场的主流产品。近年来，随着显示技术的不断进步，液晶电视不仅在分辨率上有了显著提升，出现了4K、8K等超高清产品，而且还在色彩表现和对比度方面进行了优化，如采用量子点技术、局部调光技术等。此外，随着智能电视的普及，液晶电视也越来越多地集成了互联网功能，支持在线视频播放、应用程序安装等。</w:t>
      </w:r>
      <w:r>
        <w:rPr>
          <w:rFonts w:hint="eastAsia"/>
        </w:rPr>
        <w:br/>
      </w:r>
      <w:r>
        <w:rPr>
          <w:rFonts w:hint="eastAsia"/>
        </w:rPr>
        <w:t>　　未来的液晶电视将朝着更高画质、更智能、更节能的方向发展。市场调研网认为，一方面，通过采用Mini LED背光等新技术，液晶电视将能够实现更高的对比度和更丰富的色彩表现，接近甚至超越OLED电视的显示效果。另一方面，随着人工智能技术的应用，未来的液晶电视将更加智能化，能够根据用户观看习惯推荐内容，并支持语音控制、面部识别等交互方式。此外，随着环保要求的提高，未来的液晶电视将更加注重节能设计，减少能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d76c758bfd449c" w:history="1">
        <w:r>
          <w:rPr>
            <w:rStyle w:val="Hyperlink"/>
          </w:rPr>
          <w:t>2026年中国液晶电视行业分析及投资前景分析报告</w:t>
        </w:r>
      </w:hyperlink>
      <w:r>
        <w:rPr>
          <w:rFonts w:hint="eastAsia"/>
        </w:rPr>
        <w:t>》基于对液晶电视行业的长期监测研究，结合液晶电视行业供需关系变化规律、产品消费结构、应用领域拓展、市场发展环境及政策支持等多维度分析，采用定量与定性相结合的科学方法，对行业内重点企业进行了系统研究。报告全面呈现了液晶电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液晶电视产业市场概述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2025-2026年全球液晶电视市场现状及发展趋势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全球液晶电视市场现状及发展趋势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一、全球液晶电视产业竞争现状</w:t>
      </w:r>
      <w:r>
        <w:rPr>
          <w:rFonts w:hint="eastAsia"/>
        </w:rPr>
        <w:br/>
      </w:r>
      <w:r>
        <w:rPr>
          <w:rFonts w:hint="eastAsia"/>
        </w:rPr>
        <w:t>　　　　二、全球液晶电视产业投资状况</w:t>
      </w:r>
      <w:r>
        <w:rPr>
          <w:rFonts w:hint="eastAsia"/>
        </w:rPr>
        <w:br/>
      </w:r>
      <w:r>
        <w:rPr>
          <w:rFonts w:hint="eastAsia"/>
        </w:rPr>
        <w:t>　　　　三、全球液晶电视产业市场发展趋势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全球主要国家液晶电视市场现状及发展趋势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一、A国家地区液晶电视市场现状及发展趋势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2021-2026年液晶电视产业市场规模状况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2021-2026年液晶电视产业投资状况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全球主要国家地区液晶电视产业现状及产业转移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全球液晶电视市场经营模式现状及发展趋势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中国液晶电视产业链发展状况分析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中国液晶电视产业发展分析</w:t>
      </w:r>
      <w:r>
        <w:rPr>
          <w:rFonts w:hint="eastAsia"/>
        </w:rPr>
        <w:br/>
      </w:r>
      <w:r>
        <w:rPr>
          <w:rFonts w:hint="eastAsia"/>
        </w:rPr>
        <w:t>　　第一节 中国液晶电视产业发展现状</w:t>
      </w:r>
      <w:r>
        <w:rPr>
          <w:rFonts w:hint="eastAsia"/>
        </w:rPr>
        <w:br/>
      </w:r>
      <w:r>
        <w:rPr>
          <w:rFonts w:hint="eastAsia"/>
        </w:rPr>
        <w:t>　　第二节 中国液晶电视产业国际地位现状</w:t>
      </w:r>
      <w:r>
        <w:rPr>
          <w:rFonts w:hint="eastAsia"/>
        </w:rPr>
        <w:br/>
      </w:r>
      <w:r>
        <w:rPr>
          <w:rFonts w:hint="eastAsia"/>
        </w:rPr>
        <w:t>　　第三节 中国液晶电视产业经济运行现状</w:t>
      </w:r>
      <w:r>
        <w:rPr>
          <w:rFonts w:hint="eastAsia"/>
        </w:rPr>
        <w:br/>
      </w:r>
      <w:r>
        <w:rPr>
          <w:rFonts w:hint="eastAsia"/>
        </w:rPr>
        <w:t>　　第四节 中国液晶电视产业运营模式现状</w:t>
      </w:r>
      <w:r>
        <w:rPr>
          <w:rFonts w:hint="eastAsia"/>
        </w:rPr>
        <w:br/>
      </w:r>
      <w:r>
        <w:rPr>
          <w:rFonts w:hint="eastAsia"/>
        </w:rPr>
        <w:t>　　第五节 中国液晶电视产业存在的问题及发展策略分析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中国液晶电视产业发展趋势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中国液晶电视市场现状及发展趋势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中国液晶电视市场供给状况</w:t>
      </w:r>
      <w:r>
        <w:rPr>
          <w:rFonts w:hint="eastAsia"/>
        </w:rPr>
        <w:br/>
      </w:r>
      <w:r>
        <w:rPr>
          <w:rFonts w:hint="eastAsia"/>
        </w:rPr>
        <w:t>　　第二节 中国液晶电视市场需求状况</w:t>
      </w:r>
      <w:r>
        <w:rPr>
          <w:rFonts w:hint="eastAsia"/>
        </w:rPr>
        <w:br/>
      </w:r>
      <w:r>
        <w:rPr>
          <w:rFonts w:hint="eastAsia"/>
        </w:rPr>
        <w:t>　　第三节 中国液晶电视市场结构状况</w:t>
      </w:r>
      <w:r>
        <w:rPr>
          <w:rFonts w:hint="eastAsia"/>
        </w:rPr>
        <w:br/>
      </w:r>
      <w:r>
        <w:rPr>
          <w:rFonts w:hint="eastAsia"/>
        </w:rPr>
        <w:t>　　第四节 中国液晶电视市场存在的问题及发展策略分析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中国液晶电视市场发展潜力及发展趋势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中国液晶电视产业基本竞争战略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四、液晶电视产业该战略的SWOT分析</w:t>
      </w:r>
      <w:r>
        <w:rPr>
          <w:rFonts w:hint="eastAsia"/>
        </w:rPr>
        <w:br/>
      </w:r>
      <w:r>
        <w:rPr>
          <w:rFonts w:hint="eastAsia"/>
        </w:rPr>
        <w:t>　　　　五、液晶电视产业该战略的典型企业分析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中国液晶电视产业市场竞争分析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中国液晶电视产业市场营销策略竞争分析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国外领先企业在中国液晶电视产业市场竞争策略研究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中国液晶电视产业市场发展预测</w:t>
      </w:r>
      <w:r>
        <w:rPr>
          <w:rFonts w:hint="eastAsia"/>
        </w:rPr>
        <w:br/>
      </w:r>
      <w:r>
        <w:rPr>
          <w:rFonts w:hint="eastAsia"/>
        </w:rPr>
        <w:t>　　第一节 中国液晶电视产业发展环境预测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中国液晶电视市场发展预测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一、2026-2032年中国液晶电视市场需求预测分析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二、2021-2032年中国液晶电视市场结构预测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三、2021-2032年中国液晶电视市场集中度预测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四、2021-2032年中国液晶电视市场供给预测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五、2021-2032年中国液晶电视市场价格预测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中国液晶电视产业市场投资机会与风险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中国液晶电视产业市场投资优势分析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中国液晶电视产业市场投资劣势分析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中国液晶电视产业市场投资机会分析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中国液晶电视产业市场投资风险分析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中国液晶电视产业市场竞争策略建议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中国液晶电视产业竞争战略建议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中~智~林~中国液晶电视市场竞争策略建议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d76c758bfd449c" w:history="1">
        <w:r>
          <w:rPr>
            <w:rStyle w:val="Hyperlink"/>
          </w:rPr>
          <w:t>2026年中国液晶电视行业分析及投资前景分析报告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1226360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d76c758bfd449c" w:history="1">
        <w:r>
          <w:rPr>
            <w:rStyle w:val="Hyperlink"/>
          </w:rPr>
          <w:t>https://www.20087.com/0/36/YeJingDianShiFaZhanQuShi.html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713e313f144632" w:history="1">
      <w:r>
        <w:rPr>
          <w:rStyle w:val="Hyperlink"/>
        </w:rPr>
        <w:t>2026年中国液晶电视行业分析及投资前景分析报告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6/YeJingDianShiFaZhanQuShi.html" TargetMode="External" Id="R84d76c758bfd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6/YeJingDianShiFaZhanQuShi.html" TargetMode="External" Id="R99713e313f1446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2026-08-02T08:00:00Z</dcterms:created>
  <dcterms:modified xsi:type="dcterms:W3CDTF">2026-08-02T09:00:00Z</dcterms:modified>
  <dc:subject>2026年中国液晶电视行业分析及投资前景分析报告</dc:subject>
  <dc:title>2026年中国液晶电视行业分析及投资前景分析报告</dc:title>
  <cp:keywords>2026年中国液晶电视行业分析及投资前景分析报告</cp:keywords>
  <dc:description>2026年中国液晶电视行业分析及投资前景分析报告</dc:description>
</cp:coreProperties>
</file>